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EE3D1" w14:textId="77777777" w:rsidR="009B1C83" w:rsidRPr="00C923EA" w:rsidRDefault="009B1C83" w:rsidP="009B1C83">
      <w:pPr>
        <w:pStyle w:val="BCBody"/>
        <w:tabs>
          <w:tab w:val="right" w:pos="9781"/>
        </w:tabs>
        <w:rPr>
          <w:rFonts w:ascii="Berlin Sans FB" w:hAnsi="Berlin Sans FB"/>
          <w:sz w:val="48"/>
          <w:szCs w:val="44"/>
        </w:rPr>
      </w:pPr>
      <w:r w:rsidRPr="00C923EA">
        <w:rPr>
          <w:rStyle w:val="OCitalics"/>
          <w:rFonts w:ascii="Berlin Sans FB" w:hAnsi="Berlin Sans FB" w:cstheme="minorHAnsi"/>
          <w:b/>
          <w:bCs/>
          <w:i w:val="0"/>
          <w:iCs/>
          <w:noProof/>
          <w:sz w:val="40"/>
          <w:szCs w:val="44"/>
        </w:rPr>
        <w:drawing>
          <wp:anchor distT="0" distB="0" distL="114300" distR="114300" simplePos="0" relativeHeight="251659264" behindDoc="0" locked="0" layoutInCell="1" allowOverlap="1" wp14:anchorId="2AD43C37" wp14:editId="7075C0F1">
            <wp:simplePos x="0" y="0"/>
            <wp:positionH relativeFrom="column">
              <wp:posOffset>264160</wp:posOffset>
            </wp:positionH>
            <wp:positionV relativeFrom="paragraph">
              <wp:posOffset>0</wp:posOffset>
            </wp:positionV>
            <wp:extent cx="1466999" cy="1126800"/>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a:stretch>
                      <a:fillRect/>
                    </a:stretch>
                  </pic:blipFill>
                  <pic:spPr>
                    <a:xfrm>
                      <a:off x="0" y="0"/>
                      <a:ext cx="1466999" cy="1126800"/>
                    </a:xfrm>
                    <a:prstGeom prst="rect">
                      <a:avLst/>
                    </a:prstGeom>
                  </pic:spPr>
                </pic:pic>
              </a:graphicData>
            </a:graphic>
            <wp14:sizeRelH relativeFrom="margin">
              <wp14:pctWidth>0</wp14:pctWidth>
            </wp14:sizeRelH>
            <wp14:sizeRelV relativeFrom="margin">
              <wp14:pctHeight>0</wp14:pctHeight>
            </wp14:sizeRelV>
          </wp:anchor>
        </w:drawing>
      </w:r>
      <w:r w:rsidRPr="00C923EA">
        <w:rPr>
          <w:rFonts w:ascii="Berlin Sans FB" w:hAnsi="Berlin Sans FB"/>
          <w:sz w:val="40"/>
          <w:szCs w:val="42"/>
        </w:rPr>
        <w:tab/>
      </w:r>
      <w:r w:rsidRPr="00C923EA">
        <w:rPr>
          <w:rFonts w:ascii="Berlin Sans FB" w:hAnsi="Berlin Sans FB"/>
          <w:sz w:val="32"/>
          <w:szCs w:val="30"/>
        </w:rPr>
        <w:t>UP Building and Construction Pty Ltd</w:t>
      </w:r>
    </w:p>
    <w:p w14:paraId="1686A9F6" w14:textId="77777777" w:rsidR="009B1C83" w:rsidRPr="00C923EA" w:rsidRDefault="009B1C83" w:rsidP="009B1C83">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color w:val="FF0000"/>
          <w:sz w:val="28"/>
          <w:szCs w:val="32"/>
          <w:lang w:val="en-US" w:bidi="en-US"/>
        </w:rPr>
        <w:t>“Building dreams from the ground UP”</w:t>
      </w:r>
    </w:p>
    <w:p w14:paraId="4732FE76" w14:textId="77777777" w:rsidR="009B1C83" w:rsidRPr="00C923EA" w:rsidRDefault="009B1C83" w:rsidP="009B1C83">
      <w:pPr>
        <w:pStyle w:val="BCBody"/>
        <w:tabs>
          <w:tab w:val="right" w:pos="9781"/>
        </w:tabs>
        <w:rPr>
          <w:rFonts w:ascii="Berlin Sans FB" w:hAnsi="Berlin Sans FB"/>
          <w:sz w:val="28"/>
          <w:szCs w:val="32"/>
          <w:lang w:val="en-US" w:bidi="en-US"/>
        </w:rPr>
      </w:pPr>
      <w:r w:rsidRPr="00C923EA">
        <w:rPr>
          <w:rFonts w:ascii="Berlin Sans FB" w:hAnsi="Berlin Sans FB"/>
          <w:sz w:val="28"/>
          <w:szCs w:val="32"/>
          <w:lang w:val="en-US" w:bidi="en-US"/>
        </w:rPr>
        <w:tab/>
      </w:r>
      <w:r w:rsidRPr="00C923EA">
        <w:rPr>
          <w:rFonts w:ascii="Berlin Sans FB" w:hAnsi="Berlin Sans FB"/>
          <w:sz w:val="24"/>
          <w:szCs w:val="30"/>
          <w:lang w:val="en-US" w:bidi="en-US"/>
        </w:rPr>
        <w:t>ABN 123 456 789</w:t>
      </w:r>
    </w:p>
    <w:p w14:paraId="0A58C246" w14:textId="77777777" w:rsidR="009B1C83" w:rsidRDefault="009B1C83" w:rsidP="009B1C83">
      <w:pPr>
        <w:tabs>
          <w:tab w:val="right" w:pos="9639"/>
        </w:tabs>
        <w:spacing w:after="0" w:line="240" w:lineRule="auto"/>
        <w:rPr>
          <w:lang w:val="en-US" w:bidi="en-US"/>
        </w:rPr>
      </w:pPr>
    </w:p>
    <w:p w14:paraId="0A219CE6" w14:textId="77777777" w:rsidR="009B1C83" w:rsidRDefault="009B1C83" w:rsidP="009B1C83">
      <w:pPr>
        <w:tabs>
          <w:tab w:val="right" w:pos="9639"/>
        </w:tabs>
        <w:spacing w:after="0" w:line="240" w:lineRule="auto"/>
        <w:rPr>
          <w:lang w:val="en-US" w:bidi="en-US"/>
        </w:rPr>
      </w:pPr>
    </w:p>
    <w:p w14:paraId="468CD023" w14:textId="77777777" w:rsidR="009B1C83" w:rsidRDefault="009B1C83" w:rsidP="009B1C83">
      <w:pPr>
        <w:tabs>
          <w:tab w:val="right" w:pos="9639"/>
        </w:tabs>
        <w:spacing w:after="0" w:line="240" w:lineRule="auto"/>
        <w:rPr>
          <w:lang w:val="en-US" w:bidi="en-US"/>
        </w:rPr>
      </w:pPr>
    </w:p>
    <w:p w14:paraId="2319AB7A" w14:textId="77777777" w:rsidR="009B1C83" w:rsidRDefault="009B1C83" w:rsidP="009B1C83">
      <w:pPr>
        <w:tabs>
          <w:tab w:val="right" w:pos="9639"/>
        </w:tabs>
        <w:spacing w:after="0" w:line="240" w:lineRule="auto"/>
        <w:rPr>
          <w:lang w:val="en-US" w:bidi="en-US"/>
        </w:rPr>
      </w:pPr>
    </w:p>
    <w:p w14:paraId="57687F5C" w14:textId="77777777" w:rsidR="00157CAE" w:rsidRPr="000D292D" w:rsidRDefault="00157CAE" w:rsidP="00157CAE">
      <w:pPr>
        <w:tabs>
          <w:tab w:val="right" w:pos="9639"/>
        </w:tabs>
        <w:spacing w:after="0" w:line="240" w:lineRule="auto"/>
        <w:rPr>
          <w:lang w:val="en-US" w:bidi="en-US"/>
        </w:rPr>
      </w:pPr>
    </w:p>
    <w:p w14:paraId="65B36D93" w14:textId="6674CEB8" w:rsidR="00E974F4" w:rsidRPr="00FF340D" w:rsidRDefault="0036540D" w:rsidP="00157CAE">
      <w:pPr>
        <w:pStyle w:val="OChead1"/>
        <w:jc w:val="center"/>
        <w:rPr>
          <w:rFonts w:ascii="Simplon Norm" w:hAnsi="Simplon Norm" w:cstheme="minorHAnsi"/>
          <w:b/>
          <w:bCs/>
        </w:rPr>
      </w:pPr>
      <w:bookmarkStart w:id="0" w:name="_Toc84952318"/>
      <w:r>
        <w:rPr>
          <w:rFonts w:ascii="Simplon Norm" w:hAnsi="Simplon Norm" w:cstheme="minorHAnsi"/>
          <w:b/>
          <w:bCs/>
        </w:rPr>
        <w:t>Plant and Equipment</w:t>
      </w:r>
      <w:r w:rsidR="009C0D29">
        <w:rPr>
          <w:rFonts w:ascii="Simplon Norm" w:hAnsi="Simplon Norm" w:cstheme="minorHAnsi"/>
          <w:b/>
          <w:bCs/>
        </w:rPr>
        <w:t xml:space="preserve"> – Quality Systems</w:t>
      </w:r>
      <w:bookmarkEnd w:id="0"/>
    </w:p>
    <w:p w14:paraId="2F7F967E" w14:textId="50A77CD1" w:rsidR="00E974F4" w:rsidRDefault="00E974F4" w:rsidP="00E974F4">
      <w:pPr>
        <w:rPr>
          <w:rFonts w:ascii="Simplon Norm" w:hAnsi="Simplon Norm" w:cstheme="minorHAnsi"/>
        </w:rPr>
      </w:pPr>
    </w:p>
    <w:p w14:paraId="446C4BB2" w14:textId="4BB2C85D" w:rsidR="00157CAE" w:rsidRDefault="00157CAE" w:rsidP="00E974F4">
      <w:pPr>
        <w:rPr>
          <w:rFonts w:ascii="Simplon Norm" w:hAnsi="Simplon Norm" w:cstheme="minorHAnsi"/>
        </w:rPr>
      </w:pPr>
    </w:p>
    <w:p w14:paraId="24BD7A05" w14:textId="77777777" w:rsidR="00157CAE" w:rsidRDefault="00157CAE" w:rsidP="00E974F4">
      <w:pPr>
        <w:rPr>
          <w:rFonts w:ascii="Simplon Norm" w:hAnsi="Simplon Norm" w:cstheme="minorHAnsi"/>
        </w:rPr>
      </w:pPr>
    </w:p>
    <w:sdt>
      <w:sdtPr>
        <w:rPr>
          <w:rFonts w:asciiTheme="minorHAnsi" w:eastAsiaTheme="minorHAnsi" w:hAnsiTheme="minorHAnsi" w:cstheme="minorBidi"/>
          <w:b w:val="0"/>
          <w:bCs w:val="0"/>
          <w:color w:val="auto"/>
          <w:sz w:val="22"/>
          <w:lang w:bidi="ar-SA"/>
        </w:rPr>
        <w:id w:val="-679434905"/>
        <w:docPartObj>
          <w:docPartGallery w:val="Table of Contents"/>
          <w:docPartUnique/>
        </w:docPartObj>
      </w:sdtPr>
      <w:sdtEndPr>
        <w:rPr>
          <w:noProof/>
        </w:rPr>
      </w:sdtEndPr>
      <w:sdtContent>
        <w:p w14:paraId="27BC8CB9" w14:textId="6D46073E" w:rsidR="002D57C7" w:rsidRDefault="002D57C7">
          <w:pPr>
            <w:pStyle w:val="TOCHeading"/>
          </w:pPr>
          <w:r>
            <w:t>Contents</w:t>
          </w:r>
        </w:p>
        <w:p w14:paraId="3D4A0C05" w14:textId="606227A7" w:rsidR="00BC3F58" w:rsidRDefault="002D57C7">
          <w:pPr>
            <w:pStyle w:val="TOC1"/>
            <w:tabs>
              <w:tab w:val="right" w:leader="dot" w:pos="9830"/>
            </w:tabs>
            <w:rPr>
              <w:rFonts w:eastAsiaTheme="minorEastAsia"/>
              <w:noProof/>
              <w:lang w:eastAsia="en-AU" w:bidi="ar-SA"/>
            </w:rPr>
          </w:pPr>
          <w:r>
            <w:fldChar w:fldCharType="begin"/>
          </w:r>
          <w:r>
            <w:instrText xml:space="preserve"> TOC \o "1-3" \h \z \u </w:instrText>
          </w:r>
          <w:r>
            <w:fldChar w:fldCharType="separate"/>
          </w:r>
          <w:hyperlink w:anchor="_Toc84952318" w:history="1">
            <w:r w:rsidR="00BC3F58" w:rsidRPr="006D4050">
              <w:rPr>
                <w:rStyle w:val="Hyperlink"/>
                <w:rFonts w:ascii="Simplon Norm" w:hAnsi="Simplon Norm" w:cstheme="minorHAnsi"/>
                <w:b/>
                <w:bCs/>
                <w:noProof/>
              </w:rPr>
              <w:t>Plant and Equipment – Quality Systems</w:t>
            </w:r>
            <w:r w:rsidR="00BC3F58">
              <w:rPr>
                <w:noProof/>
                <w:webHidden/>
              </w:rPr>
              <w:tab/>
            </w:r>
            <w:r w:rsidR="00BC3F58">
              <w:rPr>
                <w:noProof/>
                <w:webHidden/>
              </w:rPr>
              <w:fldChar w:fldCharType="begin"/>
            </w:r>
            <w:r w:rsidR="00BC3F58">
              <w:rPr>
                <w:noProof/>
                <w:webHidden/>
              </w:rPr>
              <w:instrText xml:space="preserve"> PAGEREF _Toc84952318 \h </w:instrText>
            </w:r>
            <w:r w:rsidR="00BC3F58">
              <w:rPr>
                <w:noProof/>
                <w:webHidden/>
              </w:rPr>
            </w:r>
            <w:r w:rsidR="00BC3F58">
              <w:rPr>
                <w:noProof/>
                <w:webHidden/>
              </w:rPr>
              <w:fldChar w:fldCharType="separate"/>
            </w:r>
            <w:r w:rsidR="00BC3F58">
              <w:rPr>
                <w:noProof/>
                <w:webHidden/>
              </w:rPr>
              <w:t>1</w:t>
            </w:r>
            <w:r w:rsidR="00BC3F58">
              <w:rPr>
                <w:noProof/>
                <w:webHidden/>
              </w:rPr>
              <w:fldChar w:fldCharType="end"/>
            </w:r>
          </w:hyperlink>
        </w:p>
        <w:p w14:paraId="5CBBE9F7" w14:textId="0DE27938" w:rsidR="00BC3F58" w:rsidRDefault="00BC3F58">
          <w:pPr>
            <w:pStyle w:val="TOC2"/>
            <w:tabs>
              <w:tab w:val="right" w:leader="dot" w:pos="9830"/>
            </w:tabs>
            <w:rPr>
              <w:rFonts w:eastAsiaTheme="minorEastAsia"/>
              <w:noProof/>
              <w:lang w:eastAsia="en-AU" w:bidi="ar-SA"/>
            </w:rPr>
          </w:pPr>
          <w:hyperlink w:anchor="_Toc84952319" w:history="1">
            <w:r w:rsidRPr="006D4050">
              <w:rPr>
                <w:rStyle w:val="Hyperlink"/>
                <w:rFonts w:ascii="Simplon Norm" w:hAnsi="Simplon Norm" w:cstheme="minorHAnsi"/>
                <w:noProof/>
              </w:rPr>
              <w:t>1. Context</w:t>
            </w:r>
            <w:r>
              <w:rPr>
                <w:noProof/>
                <w:webHidden/>
              </w:rPr>
              <w:tab/>
            </w:r>
            <w:r>
              <w:rPr>
                <w:noProof/>
                <w:webHidden/>
              </w:rPr>
              <w:fldChar w:fldCharType="begin"/>
            </w:r>
            <w:r>
              <w:rPr>
                <w:noProof/>
                <w:webHidden/>
              </w:rPr>
              <w:instrText xml:space="preserve"> PAGEREF _Toc84952319 \h </w:instrText>
            </w:r>
            <w:r>
              <w:rPr>
                <w:noProof/>
                <w:webHidden/>
              </w:rPr>
            </w:r>
            <w:r>
              <w:rPr>
                <w:noProof/>
                <w:webHidden/>
              </w:rPr>
              <w:fldChar w:fldCharType="separate"/>
            </w:r>
            <w:r>
              <w:rPr>
                <w:noProof/>
                <w:webHidden/>
              </w:rPr>
              <w:t>2</w:t>
            </w:r>
            <w:r>
              <w:rPr>
                <w:noProof/>
                <w:webHidden/>
              </w:rPr>
              <w:fldChar w:fldCharType="end"/>
            </w:r>
          </w:hyperlink>
        </w:p>
        <w:p w14:paraId="300B93E1" w14:textId="71959634" w:rsidR="00BC3F58" w:rsidRDefault="00BC3F58">
          <w:pPr>
            <w:pStyle w:val="TOC2"/>
            <w:tabs>
              <w:tab w:val="right" w:leader="dot" w:pos="9830"/>
            </w:tabs>
            <w:rPr>
              <w:rFonts w:eastAsiaTheme="minorEastAsia"/>
              <w:noProof/>
              <w:lang w:eastAsia="en-AU" w:bidi="ar-SA"/>
            </w:rPr>
          </w:pPr>
          <w:hyperlink w:anchor="_Toc84952320" w:history="1">
            <w:r w:rsidRPr="006D4050">
              <w:rPr>
                <w:rStyle w:val="Hyperlink"/>
                <w:rFonts w:ascii="Simplon Norm" w:hAnsi="Simplon Norm" w:cstheme="minorHAnsi"/>
                <w:noProof/>
              </w:rPr>
              <w:t>2. Hiring Plant and Equipment</w:t>
            </w:r>
            <w:r>
              <w:rPr>
                <w:noProof/>
                <w:webHidden/>
              </w:rPr>
              <w:tab/>
            </w:r>
            <w:r>
              <w:rPr>
                <w:noProof/>
                <w:webHidden/>
              </w:rPr>
              <w:fldChar w:fldCharType="begin"/>
            </w:r>
            <w:r>
              <w:rPr>
                <w:noProof/>
                <w:webHidden/>
              </w:rPr>
              <w:instrText xml:space="preserve"> PAGEREF _Toc84952320 \h </w:instrText>
            </w:r>
            <w:r>
              <w:rPr>
                <w:noProof/>
                <w:webHidden/>
              </w:rPr>
            </w:r>
            <w:r>
              <w:rPr>
                <w:noProof/>
                <w:webHidden/>
              </w:rPr>
              <w:fldChar w:fldCharType="separate"/>
            </w:r>
            <w:r>
              <w:rPr>
                <w:noProof/>
                <w:webHidden/>
              </w:rPr>
              <w:t>2</w:t>
            </w:r>
            <w:r>
              <w:rPr>
                <w:noProof/>
                <w:webHidden/>
              </w:rPr>
              <w:fldChar w:fldCharType="end"/>
            </w:r>
          </w:hyperlink>
        </w:p>
        <w:p w14:paraId="4734EED6" w14:textId="52044801" w:rsidR="00BC3F58" w:rsidRDefault="00BC3F58">
          <w:pPr>
            <w:pStyle w:val="TOC2"/>
            <w:tabs>
              <w:tab w:val="right" w:leader="dot" w:pos="9830"/>
            </w:tabs>
            <w:rPr>
              <w:rFonts w:eastAsiaTheme="minorEastAsia"/>
              <w:noProof/>
              <w:lang w:eastAsia="en-AU" w:bidi="ar-SA"/>
            </w:rPr>
          </w:pPr>
          <w:hyperlink w:anchor="_Toc84952321" w:history="1">
            <w:r w:rsidRPr="006D4050">
              <w:rPr>
                <w:rStyle w:val="Hyperlink"/>
                <w:rFonts w:ascii="Simplon Norm" w:hAnsi="Simplon Norm" w:cstheme="minorHAnsi"/>
                <w:noProof/>
              </w:rPr>
              <w:t>3. Recording Plant and Equipment Hire</w:t>
            </w:r>
            <w:r>
              <w:rPr>
                <w:noProof/>
                <w:webHidden/>
              </w:rPr>
              <w:tab/>
            </w:r>
            <w:r>
              <w:rPr>
                <w:noProof/>
                <w:webHidden/>
              </w:rPr>
              <w:fldChar w:fldCharType="begin"/>
            </w:r>
            <w:r>
              <w:rPr>
                <w:noProof/>
                <w:webHidden/>
              </w:rPr>
              <w:instrText xml:space="preserve"> PAGEREF _Toc84952321 \h </w:instrText>
            </w:r>
            <w:r>
              <w:rPr>
                <w:noProof/>
                <w:webHidden/>
              </w:rPr>
            </w:r>
            <w:r>
              <w:rPr>
                <w:noProof/>
                <w:webHidden/>
              </w:rPr>
              <w:fldChar w:fldCharType="separate"/>
            </w:r>
            <w:r>
              <w:rPr>
                <w:noProof/>
                <w:webHidden/>
              </w:rPr>
              <w:t>2</w:t>
            </w:r>
            <w:r>
              <w:rPr>
                <w:noProof/>
                <w:webHidden/>
              </w:rPr>
              <w:fldChar w:fldCharType="end"/>
            </w:r>
          </w:hyperlink>
        </w:p>
        <w:p w14:paraId="54BB6840" w14:textId="75AF6F5A" w:rsidR="00BC3F58" w:rsidRDefault="00BC3F58">
          <w:pPr>
            <w:pStyle w:val="TOC2"/>
            <w:tabs>
              <w:tab w:val="right" w:leader="dot" w:pos="9830"/>
            </w:tabs>
            <w:rPr>
              <w:rFonts w:eastAsiaTheme="minorEastAsia"/>
              <w:noProof/>
              <w:lang w:eastAsia="en-AU" w:bidi="ar-SA"/>
            </w:rPr>
          </w:pPr>
          <w:hyperlink w:anchor="_Toc84952322" w:history="1">
            <w:r w:rsidRPr="006D4050">
              <w:rPr>
                <w:rStyle w:val="Hyperlink"/>
                <w:rFonts w:ascii="Simplon Norm" w:hAnsi="Simplon Norm" w:cstheme="minorHAnsi"/>
                <w:noProof/>
              </w:rPr>
              <w:t>4. Plant and Hire Safety Considerations</w:t>
            </w:r>
            <w:r>
              <w:rPr>
                <w:noProof/>
                <w:webHidden/>
              </w:rPr>
              <w:tab/>
            </w:r>
            <w:r>
              <w:rPr>
                <w:noProof/>
                <w:webHidden/>
              </w:rPr>
              <w:fldChar w:fldCharType="begin"/>
            </w:r>
            <w:r>
              <w:rPr>
                <w:noProof/>
                <w:webHidden/>
              </w:rPr>
              <w:instrText xml:space="preserve"> PAGEREF _Toc84952322 \h </w:instrText>
            </w:r>
            <w:r>
              <w:rPr>
                <w:noProof/>
                <w:webHidden/>
              </w:rPr>
            </w:r>
            <w:r>
              <w:rPr>
                <w:noProof/>
                <w:webHidden/>
              </w:rPr>
              <w:fldChar w:fldCharType="separate"/>
            </w:r>
            <w:r>
              <w:rPr>
                <w:noProof/>
                <w:webHidden/>
              </w:rPr>
              <w:t>2</w:t>
            </w:r>
            <w:r>
              <w:rPr>
                <w:noProof/>
                <w:webHidden/>
              </w:rPr>
              <w:fldChar w:fldCharType="end"/>
            </w:r>
          </w:hyperlink>
        </w:p>
        <w:p w14:paraId="349B374B" w14:textId="2C50D0CA" w:rsidR="00BC3F58" w:rsidRDefault="00BC3F58">
          <w:pPr>
            <w:pStyle w:val="TOC2"/>
            <w:tabs>
              <w:tab w:val="right" w:leader="dot" w:pos="9830"/>
            </w:tabs>
            <w:rPr>
              <w:rFonts w:eastAsiaTheme="minorEastAsia"/>
              <w:noProof/>
              <w:lang w:eastAsia="en-AU" w:bidi="ar-SA"/>
            </w:rPr>
          </w:pPr>
          <w:hyperlink w:anchor="_Toc84952323" w:history="1">
            <w:r w:rsidRPr="006D4050">
              <w:rPr>
                <w:rStyle w:val="Hyperlink"/>
                <w:rFonts w:ascii="Simplon Norm" w:hAnsi="Simplon Norm" w:cstheme="minorHAnsi"/>
                <w:noProof/>
              </w:rPr>
              <w:t>5. Temporary Services and Accommodation Requirements</w:t>
            </w:r>
            <w:r>
              <w:rPr>
                <w:noProof/>
                <w:webHidden/>
              </w:rPr>
              <w:tab/>
            </w:r>
            <w:r>
              <w:rPr>
                <w:noProof/>
                <w:webHidden/>
              </w:rPr>
              <w:fldChar w:fldCharType="begin"/>
            </w:r>
            <w:r>
              <w:rPr>
                <w:noProof/>
                <w:webHidden/>
              </w:rPr>
              <w:instrText xml:space="preserve"> PAGEREF _Toc84952323 \h </w:instrText>
            </w:r>
            <w:r>
              <w:rPr>
                <w:noProof/>
                <w:webHidden/>
              </w:rPr>
            </w:r>
            <w:r>
              <w:rPr>
                <w:noProof/>
                <w:webHidden/>
              </w:rPr>
              <w:fldChar w:fldCharType="separate"/>
            </w:r>
            <w:r>
              <w:rPr>
                <w:noProof/>
                <w:webHidden/>
              </w:rPr>
              <w:t>3</w:t>
            </w:r>
            <w:r>
              <w:rPr>
                <w:noProof/>
                <w:webHidden/>
              </w:rPr>
              <w:fldChar w:fldCharType="end"/>
            </w:r>
          </w:hyperlink>
        </w:p>
        <w:p w14:paraId="076F4E9B" w14:textId="41A4FC22" w:rsidR="002D57C7" w:rsidRDefault="002D57C7">
          <w:r>
            <w:rPr>
              <w:b/>
              <w:bCs/>
              <w:noProof/>
            </w:rPr>
            <w:fldChar w:fldCharType="end"/>
          </w:r>
        </w:p>
      </w:sdtContent>
    </w:sdt>
    <w:p w14:paraId="687C28E5" w14:textId="77777777" w:rsidR="002D57C7" w:rsidRPr="00FF340D" w:rsidRDefault="002D57C7" w:rsidP="00E974F4">
      <w:pPr>
        <w:rPr>
          <w:rFonts w:ascii="Simplon Norm" w:hAnsi="Simplon Norm" w:cstheme="minorHAnsi"/>
        </w:rPr>
      </w:pPr>
    </w:p>
    <w:p w14:paraId="089E542C" w14:textId="1CDB4199" w:rsidR="002D57C7" w:rsidRDefault="002D57C7">
      <w:pPr>
        <w:spacing w:after="200" w:line="276" w:lineRule="auto"/>
        <w:rPr>
          <w:rFonts w:ascii="Simplon Norm" w:eastAsiaTheme="minorEastAsia" w:hAnsi="Simplon Norm" w:cstheme="minorHAnsi"/>
          <w:sz w:val="28"/>
          <w:szCs w:val="20"/>
          <w:lang w:val="en-US" w:bidi="en-US"/>
        </w:rPr>
      </w:pPr>
      <w:bookmarkStart w:id="1" w:name="_Toc73944816"/>
      <w:r>
        <w:rPr>
          <w:rFonts w:ascii="Simplon Norm" w:hAnsi="Simplon Norm" w:cstheme="minorHAnsi"/>
        </w:rPr>
        <w:br w:type="page"/>
      </w:r>
    </w:p>
    <w:p w14:paraId="3264C1E1" w14:textId="12AF40E4" w:rsidR="0033548D" w:rsidRPr="00FF340D" w:rsidRDefault="0033548D" w:rsidP="0033548D">
      <w:pPr>
        <w:pStyle w:val="OChead2"/>
        <w:numPr>
          <w:ilvl w:val="0"/>
          <w:numId w:val="0"/>
        </w:numPr>
        <w:ind w:left="720" w:hanging="720"/>
        <w:rPr>
          <w:rFonts w:ascii="Simplon Norm" w:hAnsi="Simplon Norm" w:cstheme="minorHAnsi"/>
        </w:rPr>
      </w:pPr>
      <w:bookmarkStart w:id="2" w:name="_Toc84952319"/>
      <w:r w:rsidRPr="00FF340D">
        <w:rPr>
          <w:rFonts w:ascii="Simplon Norm" w:hAnsi="Simplon Norm" w:cstheme="minorHAnsi"/>
        </w:rPr>
        <w:lastRenderedPageBreak/>
        <w:t>1</w:t>
      </w:r>
      <w:r>
        <w:rPr>
          <w:rFonts w:ascii="Simplon Norm" w:hAnsi="Simplon Norm" w:cstheme="minorHAnsi"/>
        </w:rPr>
        <w:t>.</w:t>
      </w:r>
      <w:r w:rsidRPr="00FF340D">
        <w:rPr>
          <w:rFonts w:ascii="Simplon Norm" w:hAnsi="Simplon Norm" w:cstheme="minorHAnsi"/>
        </w:rPr>
        <w:t xml:space="preserve"> </w:t>
      </w:r>
      <w:r>
        <w:rPr>
          <w:rFonts w:ascii="Simplon Norm" w:hAnsi="Simplon Norm" w:cstheme="minorHAnsi"/>
        </w:rPr>
        <w:t>Context</w:t>
      </w:r>
      <w:bookmarkEnd w:id="2"/>
    </w:p>
    <w:p w14:paraId="24ACC805" w14:textId="77777777" w:rsidR="0033548D" w:rsidRDefault="0033548D" w:rsidP="0033548D">
      <w:pPr>
        <w:rPr>
          <w:rFonts w:ascii="Simplon Norm" w:eastAsia="Arial" w:hAnsi="Simplon Norm" w:cs="Arial"/>
          <w:color w:val="000000" w:themeColor="text1"/>
        </w:rPr>
      </w:pPr>
      <w:r w:rsidRPr="001E7482">
        <w:rPr>
          <w:rFonts w:ascii="Simplon Norm" w:eastAsia="Arial" w:hAnsi="Simplon Norm" w:cs="Arial"/>
          <w:b/>
          <w:bCs/>
          <w:color w:val="000000" w:themeColor="text1"/>
        </w:rPr>
        <w:t>Plant</w:t>
      </w:r>
      <w:r w:rsidRPr="001E7482">
        <w:rPr>
          <w:rFonts w:ascii="Simplon Norm" w:eastAsia="Arial" w:hAnsi="Simplon Norm" w:cs="Arial"/>
          <w:color w:val="000000" w:themeColor="text1"/>
        </w:rPr>
        <w:t xml:space="preserve"> refers to the larger mechanical pieces of machinery which may be used on-site, such as a tower lift or compressor. </w:t>
      </w:r>
    </w:p>
    <w:p w14:paraId="59AA9F17" w14:textId="19B1FD8E" w:rsidR="0033548D" w:rsidRDefault="0033548D" w:rsidP="0033548D">
      <w:pPr>
        <w:rPr>
          <w:rFonts w:ascii="Simplon Norm" w:eastAsia="Arial" w:hAnsi="Simplon Norm" w:cs="Arial"/>
          <w:color w:val="000000" w:themeColor="text1"/>
        </w:rPr>
      </w:pPr>
      <w:r w:rsidRPr="001E7482">
        <w:rPr>
          <w:rFonts w:ascii="Simplon Norm" w:eastAsia="Arial" w:hAnsi="Simplon Norm" w:cs="Arial"/>
          <w:color w:val="000000" w:themeColor="text1"/>
        </w:rPr>
        <w:t xml:space="preserve">The term </w:t>
      </w:r>
      <w:r w:rsidRPr="001E7482">
        <w:rPr>
          <w:rFonts w:ascii="Simplon Norm" w:eastAsia="Arial" w:hAnsi="Simplon Norm" w:cs="Arial"/>
          <w:b/>
          <w:bCs/>
          <w:color w:val="000000" w:themeColor="text1"/>
        </w:rPr>
        <w:t>equipment</w:t>
      </w:r>
      <w:r w:rsidRPr="001E7482">
        <w:rPr>
          <w:rFonts w:ascii="Simplon Norm" w:eastAsia="Arial" w:hAnsi="Simplon Norm" w:cs="Arial"/>
          <w:color w:val="000000" w:themeColor="text1"/>
        </w:rPr>
        <w:t xml:space="preserve"> describes the smaller non-mechanical tools such as ladders and wheelbarrows.</w:t>
      </w:r>
    </w:p>
    <w:p w14:paraId="5C58E077" w14:textId="200C7EEB" w:rsidR="000D292C" w:rsidRDefault="000D292C" w:rsidP="0033548D">
      <w:pPr>
        <w:rPr>
          <w:rFonts w:ascii="Simplon Norm" w:eastAsia="Arial" w:hAnsi="Simplon Norm" w:cs="Arial"/>
          <w:color w:val="000000" w:themeColor="text1"/>
        </w:rPr>
      </w:pPr>
      <w:r w:rsidRPr="000D292C">
        <w:rPr>
          <w:rFonts w:ascii="Simplon Norm" w:eastAsia="Arial" w:hAnsi="Simplon Norm" w:cs="Arial"/>
          <w:b/>
          <w:bCs/>
          <w:color w:val="000000" w:themeColor="text1"/>
        </w:rPr>
        <w:t>Temporary services</w:t>
      </w:r>
      <w:r w:rsidRPr="000D292C">
        <w:rPr>
          <w:rFonts w:ascii="Simplon Norm" w:eastAsia="Arial" w:hAnsi="Simplon Norm" w:cs="Arial"/>
          <w:color w:val="000000" w:themeColor="text1"/>
        </w:rPr>
        <w:t xml:space="preserve"> and </w:t>
      </w:r>
      <w:r w:rsidRPr="000D292C">
        <w:rPr>
          <w:rFonts w:ascii="Simplon Norm" w:eastAsia="Arial" w:hAnsi="Simplon Norm" w:cs="Arial"/>
          <w:b/>
          <w:bCs/>
          <w:color w:val="000000" w:themeColor="text1"/>
        </w:rPr>
        <w:t>site accommodation requirements</w:t>
      </w:r>
      <w:r w:rsidRPr="000D292C">
        <w:rPr>
          <w:rFonts w:ascii="Simplon Norm" w:eastAsia="Arial" w:hAnsi="Simplon Norm" w:cs="Arial"/>
          <w:color w:val="000000" w:themeColor="text1"/>
        </w:rPr>
        <w:t xml:space="preserve"> need to be determined as part of the plant and equipment requirements. </w:t>
      </w:r>
    </w:p>
    <w:p w14:paraId="5C05795C" w14:textId="77777777" w:rsidR="0033548D" w:rsidRPr="0033548D" w:rsidRDefault="0033548D" w:rsidP="0033548D">
      <w:pPr>
        <w:rPr>
          <w:rFonts w:ascii="Simplon Norm" w:hAnsi="Simplon Norm"/>
        </w:rPr>
      </w:pPr>
    </w:p>
    <w:p w14:paraId="0E1F3E56" w14:textId="2BB9E8B4" w:rsidR="00E974F4" w:rsidRPr="00FF340D" w:rsidRDefault="0033548D" w:rsidP="00E974F4">
      <w:pPr>
        <w:pStyle w:val="OChead2"/>
        <w:numPr>
          <w:ilvl w:val="0"/>
          <w:numId w:val="0"/>
        </w:numPr>
        <w:ind w:left="720" w:hanging="720"/>
        <w:rPr>
          <w:rFonts w:ascii="Simplon Norm" w:hAnsi="Simplon Norm" w:cstheme="minorHAnsi"/>
        </w:rPr>
      </w:pPr>
      <w:bookmarkStart w:id="3" w:name="_Toc84952320"/>
      <w:r>
        <w:rPr>
          <w:rFonts w:ascii="Simplon Norm" w:hAnsi="Simplon Norm" w:cstheme="minorHAnsi"/>
        </w:rPr>
        <w:t>2</w:t>
      </w:r>
      <w:r w:rsidR="00F93D4C">
        <w:rPr>
          <w:rFonts w:ascii="Simplon Norm" w:hAnsi="Simplon Norm" w:cstheme="minorHAnsi"/>
        </w:rPr>
        <w:t>.</w:t>
      </w:r>
      <w:r w:rsidR="008936BC" w:rsidRPr="00FF340D">
        <w:rPr>
          <w:rFonts w:ascii="Simplon Norm" w:hAnsi="Simplon Norm" w:cstheme="minorHAnsi"/>
        </w:rPr>
        <w:t xml:space="preserve"> </w:t>
      </w:r>
      <w:bookmarkEnd w:id="1"/>
      <w:r w:rsidR="0036540D">
        <w:rPr>
          <w:rFonts w:ascii="Simplon Norm" w:hAnsi="Simplon Norm" w:cstheme="minorHAnsi"/>
        </w:rPr>
        <w:t xml:space="preserve">Hiring </w:t>
      </w:r>
      <w:r w:rsidR="003B3D59">
        <w:rPr>
          <w:rFonts w:ascii="Simplon Norm" w:hAnsi="Simplon Norm" w:cstheme="minorHAnsi"/>
        </w:rPr>
        <w:t>P</w:t>
      </w:r>
      <w:r w:rsidR="0036540D">
        <w:rPr>
          <w:rFonts w:ascii="Simplon Norm" w:hAnsi="Simplon Norm" w:cstheme="minorHAnsi"/>
        </w:rPr>
        <w:t xml:space="preserve">lant and </w:t>
      </w:r>
      <w:r w:rsidR="003B3D59">
        <w:rPr>
          <w:rFonts w:ascii="Simplon Norm" w:hAnsi="Simplon Norm" w:cstheme="minorHAnsi"/>
        </w:rPr>
        <w:t>E</w:t>
      </w:r>
      <w:r w:rsidR="0036540D">
        <w:rPr>
          <w:rFonts w:ascii="Simplon Norm" w:hAnsi="Simplon Norm" w:cstheme="minorHAnsi"/>
        </w:rPr>
        <w:t>quipment</w:t>
      </w:r>
      <w:bookmarkEnd w:id="3"/>
    </w:p>
    <w:p w14:paraId="183C9A94" w14:textId="5721D717" w:rsidR="002315D2" w:rsidRDefault="0033548D" w:rsidP="0056401A">
      <w:pPr>
        <w:pStyle w:val="BodyText"/>
        <w:rPr>
          <w:rFonts w:ascii="Simplon Norm" w:hAnsi="Simplon Norm"/>
        </w:rPr>
      </w:pPr>
      <w:r>
        <w:rPr>
          <w:rFonts w:ascii="Simplon Norm" w:hAnsi="Simplon Norm"/>
        </w:rPr>
        <w:t>All plant and equipment hire should be coordinated by the Site Supervisor and factored into the costs of the project.</w:t>
      </w:r>
      <w:r w:rsidR="006E0B5D">
        <w:rPr>
          <w:rFonts w:ascii="Simplon Norm" w:hAnsi="Simplon Norm"/>
        </w:rPr>
        <w:t xml:space="preserve"> All plant and equipment must meet Australian Standard</w:t>
      </w:r>
      <w:r w:rsidR="00881972">
        <w:rPr>
          <w:rFonts w:ascii="Simplon Norm" w:hAnsi="Simplon Norm"/>
        </w:rPr>
        <w:t>s.</w:t>
      </w:r>
    </w:p>
    <w:p w14:paraId="336D4D35" w14:textId="77777777" w:rsidR="008F4E9D" w:rsidRDefault="0033548D" w:rsidP="0056401A">
      <w:pPr>
        <w:pStyle w:val="BodyText"/>
        <w:rPr>
          <w:rFonts w:ascii="Simplon Norm" w:hAnsi="Simplon Norm"/>
        </w:rPr>
      </w:pPr>
      <w:r>
        <w:rPr>
          <w:rFonts w:ascii="Simplon Norm" w:hAnsi="Simplon Norm"/>
        </w:rPr>
        <w:t>Where possible</w:t>
      </w:r>
      <w:r w:rsidR="005E773A">
        <w:rPr>
          <w:rFonts w:ascii="Simplon Norm" w:hAnsi="Simplon Norm"/>
        </w:rPr>
        <w:t xml:space="preserve">, all plant and equipment hire should be </w:t>
      </w:r>
      <w:r w:rsidR="00091FBD">
        <w:rPr>
          <w:rFonts w:ascii="Simplon Norm" w:hAnsi="Simplon Norm"/>
        </w:rPr>
        <w:t xml:space="preserve">organised from </w:t>
      </w:r>
      <w:r w:rsidR="009A01B0">
        <w:rPr>
          <w:rFonts w:ascii="Simplon Norm" w:hAnsi="Simplon Norm"/>
        </w:rPr>
        <w:t xml:space="preserve">National Plant and Equipment Hire. They have locations across Australia and offer UP Building and Construction </w:t>
      </w:r>
      <w:r w:rsidR="008F4E9D">
        <w:rPr>
          <w:rFonts w:ascii="Simplon Norm" w:hAnsi="Simplon Norm"/>
        </w:rPr>
        <w:t xml:space="preserve">agreed rates for all work. </w:t>
      </w:r>
    </w:p>
    <w:p w14:paraId="09CB5FBD" w14:textId="4FEBF9A0" w:rsidR="0033548D" w:rsidRDefault="008F4E9D" w:rsidP="0056401A">
      <w:pPr>
        <w:pStyle w:val="BodyText"/>
        <w:rPr>
          <w:rFonts w:ascii="Simplon Norm" w:hAnsi="Simplon Norm"/>
        </w:rPr>
      </w:pPr>
      <w:r>
        <w:rPr>
          <w:rFonts w:ascii="Simplon Norm" w:hAnsi="Simplon Norm"/>
        </w:rPr>
        <w:t>Ensure that you provide the work site location and job number when placing all hire requests to ensure this is billed correctly.</w:t>
      </w:r>
      <w:r w:rsidR="0033548D">
        <w:rPr>
          <w:rFonts w:ascii="Simplon Norm" w:hAnsi="Simplon Norm"/>
        </w:rPr>
        <w:t xml:space="preserve"> </w:t>
      </w:r>
    </w:p>
    <w:p w14:paraId="7A354030" w14:textId="67EC7C47" w:rsidR="0016413C" w:rsidRPr="00622AD1" w:rsidRDefault="0016413C" w:rsidP="0056401A">
      <w:pPr>
        <w:pStyle w:val="BodyText"/>
        <w:rPr>
          <w:rFonts w:ascii="Simplon Norm" w:hAnsi="Simplon Norm"/>
        </w:rPr>
      </w:pPr>
    </w:p>
    <w:p w14:paraId="7E8EC643" w14:textId="16C31914" w:rsidR="0016413C" w:rsidRPr="00622AD1" w:rsidRDefault="0033548D" w:rsidP="0016413C">
      <w:pPr>
        <w:pStyle w:val="OChead2"/>
        <w:numPr>
          <w:ilvl w:val="0"/>
          <w:numId w:val="0"/>
        </w:numPr>
        <w:rPr>
          <w:rFonts w:ascii="Simplon Norm" w:hAnsi="Simplon Norm" w:cstheme="minorHAnsi"/>
        </w:rPr>
      </w:pPr>
      <w:bookmarkStart w:id="4" w:name="_Toc84952321"/>
      <w:r w:rsidRPr="00622AD1">
        <w:rPr>
          <w:rFonts w:ascii="Simplon Norm" w:hAnsi="Simplon Norm" w:cstheme="minorHAnsi"/>
        </w:rPr>
        <w:t>3</w:t>
      </w:r>
      <w:r w:rsidR="0016413C" w:rsidRPr="00622AD1">
        <w:rPr>
          <w:rFonts w:ascii="Simplon Norm" w:hAnsi="Simplon Norm" w:cstheme="minorHAnsi"/>
        </w:rPr>
        <w:t xml:space="preserve">. </w:t>
      </w:r>
      <w:r w:rsidR="0036540D" w:rsidRPr="00622AD1">
        <w:rPr>
          <w:rFonts w:ascii="Simplon Norm" w:hAnsi="Simplon Norm" w:cstheme="minorHAnsi"/>
        </w:rPr>
        <w:t xml:space="preserve">Recording </w:t>
      </w:r>
      <w:r w:rsidR="003B3D59">
        <w:rPr>
          <w:rFonts w:ascii="Simplon Norm" w:hAnsi="Simplon Norm" w:cstheme="minorHAnsi"/>
        </w:rPr>
        <w:t>P</w:t>
      </w:r>
      <w:r w:rsidR="0036540D" w:rsidRPr="00622AD1">
        <w:rPr>
          <w:rFonts w:ascii="Simplon Norm" w:hAnsi="Simplon Norm" w:cstheme="minorHAnsi"/>
        </w:rPr>
        <w:t xml:space="preserve">lant and </w:t>
      </w:r>
      <w:r w:rsidR="003B3D59">
        <w:rPr>
          <w:rFonts w:ascii="Simplon Norm" w:hAnsi="Simplon Norm" w:cstheme="minorHAnsi"/>
        </w:rPr>
        <w:t>E</w:t>
      </w:r>
      <w:r w:rsidR="0036540D" w:rsidRPr="00622AD1">
        <w:rPr>
          <w:rFonts w:ascii="Simplon Norm" w:hAnsi="Simplon Norm" w:cstheme="minorHAnsi"/>
        </w:rPr>
        <w:t xml:space="preserve">quipment </w:t>
      </w:r>
      <w:r w:rsidR="003B3D59">
        <w:rPr>
          <w:rFonts w:ascii="Simplon Norm" w:hAnsi="Simplon Norm" w:cstheme="minorHAnsi"/>
        </w:rPr>
        <w:t>H</w:t>
      </w:r>
      <w:r w:rsidR="0036540D" w:rsidRPr="00622AD1">
        <w:rPr>
          <w:rFonts w:ascii="Simplon Norm" w:hAnsi="Simplon Norm" w:cstheme="minorHAnsi"/>
        </w:rPr>
        <w:t>ire</w:t>
      </w:r>
      <w:bookmarkEnd w:id="4"/>
    </w:p>
    <w:p w14:paraId="553D314B" w14:textId="77777777" w:rsidR="0033548D" w:rsidRPr="00622AD1" w:rsidRDefault="0033548D" w:rsidP="0033548D">
      <w:pPr>
        <w:rPr>
          <w:rFonts w:ascii="Simplon Norm" w:hAnsi="Simplon Norm"/>
        </w:rPr>
      </w:pPr>
      <w:r w:rsidRPr="00622AD1">
        <w:rPr>
          <w:rFonts w:ascii="Simplon Norm" w:eastAsia="Arial" w:hAnsi="Simplon Norm" w:cs="Arial"/>
        </w:rPr>
        <w:t>Plant and equipment requirements are usually determined at the estimating stage of the project and/or when the project schedule is prepared. These requirements can also be determined when the sub-contractors' groups are organised or when the type of work is planned.</w:t>
      </w:r>
    </w:p>
    <w:p w14:paraId="2798F339" w14:textId="77777777" w:rsidR="0033548D" w:rsidRPr="00622AD1" w:rsidRDefault="0033548D" w:rsidP="0033548D">
      <w:pPr>
        <w:rPr>
          <w:rFonts w:ascii="Simplon Norm" w:hAnsi="Simplon Norm"/>
        </w:rPr>
      </w:pPr>
      <w:r w:rsidRPr="00622AD1">
        <w:rPr>
          <w:rFonts w:ascii="Simplon Norm" w:eastAsia="Arial" w:hAnsi="Simplon Norm" w:cs="Arial"/>
        </w:rPr>
        <w:t>The usual procedure for hiring single equipment items such as jackhammers is to phone around the local hire companies for quotes. In some cases, a preferred supplier may be used.</w:t>
      </w:r>
    </w:p>
    <w:p w14:paraId="31B7978B" w14:textId="134EAD4D" w:rsidR="0033548D" w:rsidRDefault="0033548D" w:rsidP="0033548D">
      <w:pPr>
        <w:rPr>
          <w:rFonts w:ascii="Simplon Norm" w:eastAsia="Arial" w:hAnsi="Simplon Norm" w:cs="Arial"/>
        </w:rPr>
      </w:pPr>
      <w:r w:rsidRPr="00622AD1">
        <w:rPr>
          <w:rFonts w:ascii="Simplon Norm" w:eastAsia="Arial" w:hAnsi="Simplon Norm" w:cs="Arial"/>
        </w:rPr>
        <w:t>Plant hire is often done in the same way by ringing around. Alternatively, this can be part of the quoting process and the price for plant includes the operator. Sometimes the price quoted involves the additional cost of getting the plant on and off the site. For example, it can cost $400 to bring a bobcat on-site and another $400 to take it from the site.</w:t>
      </w:r>
    </w:p>
    <w:p w14:paraId="4C5B0FEE" w14:textId="41ADD256" w:rsidR="00850079" w:rsidRPr="00622AD1" w:rsidRDefault="00850079" w:rsidP="0033548D">
      <w:pPr>
        <w:rPr>
          <w:rFonts w:ascii="Simplon Norm" w:eastAsia="Arial" w:hAnsi="Simplon Norm" w:cs="Arial"/>
        </w:rPr>
      </w:pPr>
      <w:r w:rsidRPr="00850079">
        <w:rPr>
          <w:rFonts w:ascii="Simplon Norm" w:eastAsia="Arial" w:hAnsi="Simplon Norm" w:cs="Arial"/>
        </w:rPr>
        <w:t>All deliveries to site are recorded in the supervisors site diary. Equipment is checked for faults and good working order. Any faults found are to be reported to management immediately.</w:t>
      </w:r>
    </w:p>
    <w:p w14:paraId="7E8F725D" w14:textId="6023514B" w:rsidR="00FB2DF5" w:rsidRPr="00622AD1" w:rsidRDefault="00FB2DF5" w:rsidP="0033548D">
      <w:pPr>
        <w:rPr>
          <w:rFonts w:ascii="Simplon Norm" w:eastAsia="Arial" w:hAnsi="Simplon Norm" w:cs="Arial"/>
        </w:rPr>
      </w:pPr>
    </w:p>
    <w:p w14:paraId="07E3E213" w14:textId="5753B06F" w:rsidR="00FB2DF5" w:rsidRPr="00622AD1" w:rsidRDefault="00C22CB6" w:rsidP="00FB2DF5">
      <w:pPr>
        <w:pStyle w:val="OChead2"/>
        <w:numPr>
          <w:ilvl w:val="0"/>
          <w:numId w:val="0"/>
        </w:numPr>
        <w:rPr>
          <w:rFonts w:ascii="Simplon Norm" w:hAnsi="Simplon Norm" w:cstheme="minorHAnsi"/>
        </w:rPr>
      </w:pPr>
      <w:bookmarkStart w:id="5" w:name="_Toc84952322"/>
      <w:r>
        <w:rPr>
          <w:rFonts w:ascii="Simplon Norm" w:hAnsi="Simplon Norm" w:cstheme="minorHAnsi"/>
        </w:rPr>
        <w:t>4</w:t>
      </w:r>
      <w:r w:rsidR="00FB2DF5" w:rsidRPr="00622AD1">
        <w:rPr>
          <w:rFonts w:ascii="Simplon Norm" w:hAnsi="Simplon Norm" w:cstheme="minorHAnsi"/>
        </w:rPr>
        <w:t xml:space="preserve">. Plant and </w:t>
      </w:r>
      <w:r w:rsidR="003B3D59">
        <w:rPr>
          <w:rFonts w:ascii="Simplon Norm" w:hAnsi="Simplon Norm" w:cstheme="minorHAnsi"/>
        </w:rPr>
        <w:t>H</w:t>
      </w:r>
      <w:r w:rsidR="00FB2DF5" w:rsidRPr="00622AD1">
        <w:rPr>
          <w:rFonts w:ascii="Simplon Norm" w:hAnsi="Simplon Norm" w:cstheme="minorHAnsi"/>
        </w:rPr>
        <w:t xml:space="preserve">ire </w:t>
      </w:r>
      <w:r w:rsidR="003B3D59">
        <w:rPr>
          <w:rFonts w:ascii="Simplon Norm" w:hAnsi="Simplon Norm" w:cstheme="minorHAnsi"/>
        </w:rPr>
        <w:t>S</w:t>
      </w:r>
      <w:r w:rsidR="00FB2DF5" w:rsidRPr="00622AD1">
        <w:rPr>
          <w:rFonts w:ascii="Simplon Norm" w:hAnsi="Simplon Norm" w:cstheme="minorHAnsi"/>
        </w:rPr>
        <w:t xml:space="preserve">afety </w:t>
      </w:r>
      <w:r w:rsidR="003B3D59">
        <w:rPr>
          <w:rFonts w:ascii="Simplon Norm" w:hAnsi="Simplon Norm" w:cstheme="minorHAnsi"/>
        </w:rPr>
        <w:t>C</w:t>
      </w:r>
      <w:r w:rsidR="00FB2DF5" w:rsidRPr="00622AD1">
        <w:rPr>
          <w:rFonts w:ascii="Simplon Norm" w:hAnsi="Simplon Norm" w:cstheme="minorHAnsi"/>
        </w:rPr>
        <w:t>onsiderations</w:t>
      </w:r>
      <w:bookmarkEnd w:id="5"/>
    </w:p>
    <w:p w14:paraId="702DFF51" w14:textId="1BD018F7" w:rsidR="00EF190F" w:rsidRPr="00622AD1" w:rsidRDefault="00AF4EAB" w:rsidP="00AF4EAB">
      <w:pPr>
        <w:rPr>
          <w:rFonts w:ascii="Simplon Norm" w:hAnsi="Simplon Norm"/>
          <w:lang w:val="en-US"/>
        </w:rPr>
      </w:pPr>
      <w:r w:rsidRPr="00622AD1">
        <w:rPr>
          <w:rFonts w:ascii="Simplon Norm" w:hAnsi="Simplon Norm"/>
          <w:lang w:val="en-US"/>
        </w:rPr>
        <w:t xml:space="preserve">It is the responsibility of UP Building and Construction to provide plant and equipment for use by designated employees and contractors (workers) as a part of their working environment and that it is safe and fit for purpose. </w:t>
      </w:r>
    </w:p>
    <w:p w14:paraId="75C4D2E2" w14:textId="54BCE312" w:rsidR="00AF4EAB" w:rsidRPr="00622AD1" w:rsidRDefault="00AF4EAB" w:rsidP="00AF4EAB">
      <w:pPr>
        <w:rPr>
          <w:rFonts w:ascii="Simplon Norm" w:hAnsi="Simplon Norm"/>
          <w:lang w:val="en-US"/>
        </w:rPr>
      </w:pPr>
      <w:r w:rsidRPr="00622AD1">
        <w:rPr>
          <w:rFonts w:ascii="Simplon Norm" w:hAnsi="Simplon Norm"/>
          <w:lang w:val="en-US"/>
        </w:rPr>
        <w:t xml:space="preserve">Plant </w:t>
      </w:r>
      <w:r w:rsidR="00EF190F" w:rsidRPr="00622AD1">
        <w:rPr>
          <w:rFonts w:ascii="Simplon Norm" w:hAnsi="Simplon Norm"/>
          <w:lang w:val="en-US"/>
        </w:rPr>
        <w:t xml:space="preserve">and </w:t>
      </w:r>
      <w:r w:rsidRPr="00622AD1">
        <w:rPr>
          <w:rFonts w:ascii="Simplon Norm" w:hAnsi="Simplon Norm"/>
          <w:lang w:val="en-US"/>
        </w:rPr>
        <w:t xml:space="preserve">equipment </w:t>
      </w:r>
      <w:r w:rsidR="00EF190F" w:rsidRPr="00622AD1">
        <w:rPr>
          <w:rFonts w:ascii="Simplon Norm" w:hAnsi="Simplon Norm"/>
          <w:lang w:val="en-US"/>
        </w:rPr>
        <w:t>in this context include</w:t>
      </w:r>
      <w:r w:rsidRPr="00622AD1">
        <w:rPr>
          <w:rFonts w:ascii="Simplon Norm" w:hAnsi="Simplon Norm"/>
          <w:lang w:val="en-US"/>
        </w:rPr>
        <w:t xml:space="preserve"> </w:t>
      </w:r>
      <w:r w:rsidR="00EF190F" w:rsidRPr="00622AD1">
        <w:rPr>
          <w:rFonts w:ascii="Simplon Norm" w:hAnsi="Simplon Norm"/>
          <w:lang w:val="en-US"/>
        </w:rPr>
        <w:t xml:space="preserve">(but is not limited to) </w:t>
      </w:r>
      <w:r w:rsidRPr="00622AD1">
        <w:rPr>
          <w:rFonts w:ascii="Simplon Norm" w:hAnsi="Simplon Norm"/>
          <w:lang w:val="en-US"/>
        </w:rPr>
        <w:t>the following:</w:t>
      </w:r>
    </w:p>
    <w:p w14:paraId="1ADB204A" w14:textId="77777777" w:rsidR="00AF4EAB" w:rsidRPr="00622AD1" w:rsidRDefault="00AF4EAB" w:rsidP="00AF4EAB">
      <w:pPr>
        <w:pStyle w:val="ListParagraph"/>
        <w:numPr>
          <w:ilvl w:val="0"/>
          <w:numId w:val="45"/>
        </w:numPr>
        <w:rPr>
          <w:rFonts w:ascii="Simplon Norm" w:hAnsi="Simplon Norm"/>
          <w:b/>
          <w:bCs/>
          <w:lang w:val="en-US"/>
        </w:rPr>
      </w:pPr>
      <w:r w:rsidRPr="00622AD1">
        <w:rPr>
          <w:rFonts w:ascii="Simplon Norm" w:hAnsi="Simplon Norm"/>
          <w:lang w:val="en-US"/>
        </w:rPr>
        <w:t xml:space="preserve">Tools </w:t>
      </w:r>
    </w:p>
    <w:p w14:paraId="637277D8" w14:textId="77777777" w:rsidR="00AF4EAB" w:rsidRPr="00622AD1" w:rsidRDefault="00AF4EAB" w:rsidP="00AF4EAB">
      <w:pPr>
        <w:pStyle w:val="ListParagraph"/>
        <w:numPr>
          <w:ilvl w:val="0"/>
          <w:numId w:val="45"/>
        </w:numPr>
        <w:rPr>
          <w:rFonts w:ascii="Simplon Norm" w:hAnsi="Simplon Norm"/>
          <w:b/>
          <w:bCs/>
          <w:lang w:val="en-US"/>
        </w:rPr>
      </w:pPr>
      <w:r w:rsidRPr="00622AD1">
        <w:rPr>
          <w:rFonts w:ascii="Simplon Norm" w:hAnsi="Simplon Norm"/>
          <w:lang w:val="en-US"/>
        </w:rPr>
        <w:t xml:space="preserve">Machinery </w:t>
      </w:r>
    </w:p>
    <w:p w14:paraId="396C85D1" w14:textId="77777777" w:rsidR="00AF4EAB" w:rsidRPr="00622AD1" w:rsidRDefault="00AF4EAB" w:rsidP="00AF4EAB">
      <w:pPr>
        <w:pStyle w:val="ListParagraph"/>
        <w:numPr>
          <w:ilvl w:val="0"/>
          <w:numId w:val="45"/>
        </w:numPr>
        <w:rPr>
          <w:rFonts w:ascii="Simplon Norm" w:hAnsi="Simplon Norm"/>
          <w:b/>
          <w:bCs/>
          <w:lang w:val="en-US"/>
        </w:rPr>
      </w:pPr>
      <w:r w:rsidRPr="00622AD1">
        <w:rPr>
          <w:rFonts w:ascii="Simplon Norm" w:hAnsi="Simplon Norm"/>
          <w:lang w:val="en-US"/>
        </w:rPr>
        <w:t>Computers</w:t>
      </w:r>
    </w:p>
    <w:p w14:paraId="13566F6E" w14:textId="77777777" w:rsidR="00AF4EAB" w:rsidRPr="00622AD1" w:rsidRDefault="00AF4EAB" w:rsidP="00AF4EAB">
      <w:pPr>
        <w:pStyle w:val="ListParagraph"/>
        <w:numPr>
          <w:ilvl w:val="0"/>
          <w:numId w:val="45"/>
        </w:numPr>
        <w:rPr>
          <w:rFonts w:ascii="Simplon Norm" w:hAnsi="Simplon Norm"/>
          <w:b/>
          <w:bCs/>
          <w:lang w:val="en-US"/>
        </w:rPr>
      </w:pPr>
      <w:r w:rsidRPr="00622AD1">
        <w:rPr>
          <w:rFonts w:ascii="Simplon Norm" w:hAnsi="Simplon Norm"/>
          <w:lang w:val="en-US"/>
        </w:rPr>
        <w:t>Tablets</w:t>
      </w:r>
    </w:p>
    <w:p w14:paraId="75FD93E4" w14:textId="77777777" w:rsidR="00AF4EAB" w:rsidRPr="00622AD1" w:rsidRDefault="00AF4EAB" w:rsidP="00AF4EAB">
      <w:pPr>
        <w:pStyle w:val="ListParagraph"/>
        <w:numPr>
          <w:ilvl w:val="0"/>
          <w:numId w:val="45"/>
        </w:numPr>
        <w:rPr>
          <w:rFonts w:ascii="Simplon Norm" w:hAnsi="Simplon Norm"/>
          <w:b/>
          <w:bCs/>
          <w:lang w:val="en-US"/>
        </w:rPr>
      </w:pPr>
      <w:r w:rsidRPr="00622AD1">
        <w:rPr>
          <w:rFonts w:ascii="Simplon Norm" w:hAnsi="Simplon Norm"/>
          <w:lang w:val="en-US"/>
        </w:rPr>
        <w:t xml:space="preserve">Phones </w:t>
      </w:r>
    </w:p>
    <w:p w14:paraId="1C1F963B" w14:textId="51BFF345" w:rsidR="00AF4EAB" w:rsidRPr="00622AD1" w:rsidRDefault="00DE516D" w:rsidP="00AF4EAB">
      <w:pPr>
        <w:rPr>
          <w:rFonts w:ascii="Simplon Norm" w:hAnsi="Simplon Norm"/>
          <w:lang w:val="en-US"/>
        </w:rPr>
      </w:pPr>
      <w:r w:rsidRPr="00622AD1">
        <w:rPr>
          <w:rFonts w:ascii="Simplon Norm" w:hAnsi="Simplon Norm"/>
          <w:lang w:val="en-US"/>
        </w:rPr>
        <w:lastRenderedPageBreak/>
        <w:t>T</w:t>
      </w:r>
      <w:r w:rsidR="00AF4EAB" w:rsidRPr="00622AD1">
        <w:rPr>
          <w:rFonts w:ascii="Simplon Norm" w:hAnsi="Simplon Norm"/>
          <w:lang w:val="en-US"/>
        </w:rPr>
        <w:t>hroughout the duration of the day, all workers and contractors who are working with or operating plant equipment must comply with relevant safety measures, policies, and regulations.</w:t>
      </w:r>
    </w:p>
    <w:p w14:paraId="4BE48850" w14:textId="2652DC42" w:rsidR="00DE516D" w:rsidRPr="00622AD1" w:rsidRDefault="00DE516D" w:rsidP="00AF4EAB">
      <w:pPr>
        <w:rPr>
          <w:rFonts w:ascii="Simplon Norm" w:hAnsi="Simplon Norm"/>
          <w:lang w:val="en-US"/>
        </w:rPr>
      </w:pPr>
      <w:r w:rsidRPr="00622AD1">
        <w:rPr>
          <w:rFonts w:ascii="Simplon Norm" w:hAnsi="Simplon Norm"/>
          <w:lang w:val="en-US"/>
        </w:rPr>
        <w:t>It is the responsibility of UP to ensure:</w:t>
      </w:r>
    </w:p>
    <w:p w14:paraId="53D8852D" w14:textId="42C00526" w:rsidR="00DE516D" w:rsidRPr="00622AD1" w:rsidRDefault="00DE516D" w:rsidP="00DE516D">
      <w:pPr>
        <w:pStyle w:val="ListParagraph"/>
        <w:numPr>
          <w:ilvl w:val="0"/>
          <w:numId w:val="46"/>
        </w:numPr>
        <w:rPr>
          <w:rFonts w:ascii="Simplon Norm" w:hAnsi="Simplon Norm"/>
          <w:lang w:val="en-US"/>
        </w:rPr>
      </w:pPr>
      <w:r w:rsidRPr="00622AD1">
        <w:rPr>
          <w:rFonts w:ascii="Simplon Norm" w:hAnsi="Simplon Norm"/>
          <w:lang w:val="en-US"/>
        </w:rPr>
        <w:t>Plant and equipment manufacturer and safety standards are met</w:t>
      </w:r>
    </w:p>
    <w:p w14:paraId="71CAA18A" w14:textId="5C4D36D5" w:rsidR="00850491" w:rsidRPr="00622AD1" w:rsidRDefault="00850491" w:rsidP="00850491">
      <w:pPr>
        <w:pStyle w:val="ListParagraph"/>
        <w:numPr>
          <w:ilvl w:val="0"/>
          <w:numId w:val="46"/>
        </w:numPr>
        <w:rPr>
          <w:rFonts w:ascii="Simplon Norm" w:hAnsi="Simplon Norm"/>
          <w:lang w:val="en-US"/>
        </w:rPr>
      </w:pPr>
      <w:r w:rsidRPr="00622AD1">
        <w:rPr>
          <w:rFonts w:ascii="Simplon Norm" w:hAnsi="Simplon Norm"/>
          <w:lang w:val="en-US"/>
        </w:rPr>
        <w:t xml:space="preserve">Plant and equipment </w:t>
      </w:r>
      <w:r w:rsidR="002B12DD">
        <w:rPr>
          <w:rFonts w:ascii="Simplon Norm" w:hAnsi="Simplon Norm"/>
          <w:lang w:val="en-US"/>
        </w:rPr>
        <w:t>are</w:t>
      </w:r>
      <w:r w:rsidRPr="00622AD1">
        <w:rPr>
          <w:rFonts w:ascii="Simplon Norm" w:hAnsi="Simplon Norm"/>
          <w:lang w:val="en-US"/>
        </w:rPr>
        <w:t xml:space="preserve"> insured and registered (as appropriate)</w:t>
      </w:r>
    </w:p>
    <w:p w14:paraId="194BBFE0" w14:textId="77777777" w:rsidR="004655C5" w:rsidRPr="00622AD1" w:rsidRDefault="00850491" w:rsidP="006A4AC6">
      <w:pPr>
        <w:pStyle w:val="ListParagraph"/>
        <w:numPr>
          <w:ilvl w:val="0"/>
          <w:numId w:val="46"/>
        </w:numPr>
        <w:autoSpaceDE w:val="0"/>
        <w:autoSpaceDN w:val="0"/>
        <w:adjustRightInd w:val="0"/>
        <w:rPr>
          <w:rFonts w:ascii="Simplon Norm" w:hAnsi="Simplon Norm" w:cs="Calibri"/>
        </w:rPr>
      </w:pPr>
      <w:r w:rsidRPr="00622AD1">
        <w:rPr>
          <w:rFonts w:ascii="Simplon Norm" w:hAnsi="Simplon Norm"/>
          <w:lang w:val="en-US"/>
        </w:rPr>
        <w:t xml:space="preserve">Servicing of plant and equipment is in accordance with </w:t>
      </w:r>
      <w:r w:rsidR="00F2237B" w:rsidRPr="00622AD1">
        <w:rPr>
          <w:rFonts w:ascii="Simplon Norm" w:hAnsi="Simplon Norm"/>
          <w:lang w:val="en-US"/>
        </w:rPr>
        <w:t>the manufacturer’s instructions, as well as required scheduled/daily safety checks</w:t>
      </w:r>
    </w:p>
    <w:p w14:paraId="0C35AFDF" w14:textId="77777777" w:rsidR="00410A71" w:rsidRPr="00622AD1" w:rsidRDefault="004655C5" w:rsidP="00410A71">
      <w:pPr>
        <w:pStyle w:val="ListParagraph"/>
        <w:numPr>
          <w:ilvl w:val="0"/>
          <w:numId w:val="46"/>
        </w:numPr>
        <w:autoSpaceDE w:val="0"/>
        <w:autoSpaceDN w:val="0"/>
        <w:adjustRightInd w:val="0"/>
        <w:rPr>
          <w:rFonts w:ascii="Simplon Norm" w:hAnsi="Simplon Norm"/>
          <w:lang w:val="en-US"/>
        </w:rPr>
      </w:pPr>
      <w:r w:rsidRPr="00622AD1">
        <w:rPr>
          <w:rFonts w:ascii="Simplon Norm" w:hAnsi="Simplon Norm" w:cs="Calibri"/>
        </w:rPr>
        <w:t>Damaged plant and equipment requiring repair will be assessed to determine the appropriate action, including replacement if necessary</w:t>
      </w:r>
    </w:p>
    <w:p w14:paraId="2C6D3E4D" w14:textId="41F57E3E" w:rsidR="004655C5" w:rsidRPr="00622AD1" w:rsidRDefault="00410A71" w:rsidP="0067345B">
      <w:pPr>
        <w:pStyle w:val="ListParagraph"/>
        <w:numPr>
          <w:ilvl w:val="0"/>
          <w:numId w:val="46"/>
        </w:numPr>
        <w:autoSpaceDE w:val="0"/>
        <w:autoSpaceDN w:val="0"/>
        <w:adjustRightInd w:val="0"/>
        <w:rPr>
          <w:rFonts w:ascii="Simplon Norm" w:hAnsi="Simplon Norm"/>
          <w:lang w:val="en-US"/>
        </w:rPr>
      </w:pPr>
      <w:r w:rsidRPr="00622AD1">
        <w:rPr>
          <w:rFonts w:ascii="Simplon Norm" w:hAnsi="Simplon Norm" w:cs="Calibri"/>
        </w:rPr>
        <w:t>A consultative approach is adopted to ensure risks associated with plant and equipment, whether owned, leased or hired, are eliminated or reduced as far as practicable, and injuries to workers, contractors and visitors are minimised.</w:t>
      </w:r>
    </w:p>
    <w:p w14:paraId="01F8F216" w14:textId="7C3A6463" w:rsidR="00410A71" w:rsidRPr="00622AD1" w:rsidRDefault="00410A71" w:rsidP="00410A71">
      <w:pPr>
        <w:autoSpaceDE w:val="0"/>
        <w:autoSpaceDN w:val="0"/>
        <w:adjustRightInd w:val="0"/>
        <w:rPr>
          <w:rFonts w:ascii="Simplon Norm" w:hAnsi="Simplon Norm"/>
          <w:lang w:val="en-US"/>
        </w:rPr>
      </w:pPr>
    </w:p>
    <w:p w14:paraId="598EEF1F" w14:textId="5D603C17" w:rsidR="00410A71" w:rsidRPr="00622AD1" w:rsidRDefault="00410A71" w:rsidP="00410A71">
      <w:pPr>
        <w:rPr>
          <w:rFonts w:ascii="Simplon Norm" w:hAnsi="Simplon Norm"/>
          <w:lang w:val="en-US"/>
        </w:rPr>
      </w:pPr>
      <w:r w:rsidRPr="00622AD1">
        <w:rPr>
          <w:rFonts w:ascii="Simplon Norm" w:hAnsi="Simplon Norm"/>
          <w:lang w:val="en-US"/>
        </w:rPr>
        <w:t>It is the responsibility of the worker/contractor to ensure</w:t>
      </w:r>
      <w:r w:rsidR="00D76926" w:rsidRPr="00622AD1">
        <w:rPr>
          <w:rFonts w:ascii="Simplon Norm" w:hAnsi="Simplon Norm"/>
          <w:lang w:val="en-US"/>
        </w:rPr>
        <w:t xml:space="preserve"> their own safety and that of others. In order to achieve this workers/contractor must</w:t>
      </w:r>
      <w:r w:rsidRPr="00622AD1">
        <w:rPr>
          <w:rFonts w:ascii="Simplon Norm" w:hAnsi="Simplon Norm"/>
          <w:lang w:val="en-US"/>
        </w:rPr>
        <w:t>:</w:t>
      </w:r>
    </w:p>
    <w:p w14:paraId="586CC057" w14:textId="6E85C216" w:rsidR="00D76926" w:rsidRPr="00622AD1" w:rsidRDefault="0025533B" w:rsidP="00D76926">
      <w:pPr>
        <w:pStyle w:val="ListParagraph"/>
        <w:numPr>
          <w:ilvl w:val="0"/>
          <w:numId w:val="47"/>
        </w:numPr>
        <w:rPr>
          <w:rFonts w:ascii="Simplon Norm" w:hAnsi="Simplon Norm"/>
          <w:lang w:val="en-US"/>
        </w:rPr>
      </w:pPr>
      <w:r w:rsidRPr="00622AD1">
        <w:rPr>
          <w:rFonts w:ascii="Simplon Norm" w:hAnsi="Simplon Norm"/>
          <w:lang w:val="en-US"/>
        </w:rPr>
        <w:t xml:space="preserve">Not operate any plant or equipment unless they have been </w:t>
      </w:r>
      <w:proofErr w:type="spellStart"/>
      <w:r w:rsidRPr="00622AD1">
        <w:rPr>
          <w:rFonts w:ascii="Simplon Norm" w:hAnsi="Simplon Norm"/>
          <w:lang w:val="en-US"/>
        </w:rPr>
        <w:t>authorised</w:t>
      </w:r>
      <w:proofErr w:type="spellEnd"/>
      <w:r w:rsidRPr="00622AD1">
        <w:rPr>
          <w:rFonts w:ascii="Simplon Norm" w:hAnsi="Simplon Norm"/>
          <w:lang w:val="en-US"/>
        </w:rPr>
        <w:t xml:space="preserve"> and/or qualified and licensed to do so</w:t>
      </w:r>
    </w:p>
    <w:p w14:paraId="1C73BD48" w14:textId="275BE401" w:rsidR="0025533B" w:rsidRPr="00622AD1" w:rsidRDefault="00141ED5" w:rsidP="00D76926">
      <w:pPr>
        <w:pStyle w:val="ListParagraph"/>
        <w:numPr>
          <w:ilvl w:val="0"/>
          <w:numId w:val="47"/>
        </w:numPr>
        <w:rPr>
          <w:rFonts w:ascii="Simplon Norm" w:hAnsi="Simplon Norm"/>
          <w:lang w:val="en-US"/>
        </w:rPr>
      </w:pPr>
      <w:r w:rsidRPr="00622AD1">
        <w:rPr>
          <w:rFonts w:ascii="Simplon Norm" w:hAnsi="Simplon Norm" w:cs="Calibri"/>
        </w:rPr>
        <w:t>Advise Management immediately if for any reason your licence/ticket is suspended or cancelled</w:t>
      </w:r>
    </w:p>
    <w:p w14:paraId="0B46C512" w14:textId="66EAC121" w:rsidR="00121E6C" w:rsidRPr="00622AD1" w:rsidRDefault="00121E6C" w:rsidP="00D76926">
      <w:pPr>
        <w:pStyle w:val="ListParagraph"/>
        <w:numPr>
          <w:ilvl w:val="0"/>
          <w:numId w:val="47"/>
        </w:numPr>
        <w:rPr>
          <w:rFonts w:ascii="Simplon Norm" w:hAnsi="Simplon Norm"/>
          <w:lang w:val="en-US"/>
        </w:rPr>
      </w:pPr>
      <w:r w:rsidRPr="00622AD1">
        <w:rPr>
          <w:rFonts w:ascii="Simplon Norm" w:hAnsi="Simplon Norm" w:cs="Calibri"/>
        </w:rPr>
        <w:t>Provide a copy of relevant licences to the Company each time it is renewed</w:t>
      </w:r>
    </w:p>
    <w:p w14:paraId="57000AFE" w14:textId="3B15B9B5" w:rsidR="000F3850" w:rsidRPr="00622AD1" w:rsidRDefault="000F3850" w:rsidP="00D76926">
      <w:pPr>
        <w:pStyle w:val="ListParagraph"/>
        <w:numPr>
          <w:ilvl w:val="0"/>
          <w:numId w:val="47"/>
        </w:numPr>
        <w:rPr>
          <w:rFonts w:ascii="Simplon Norm" w:hAnsi="Simplon Norm"/>
          <w:lang w:val="en-US"/>
        </w:rPr>
      </w:pPr>
      <w:r w:rsidRPr="00622AD1">
        <w:rPr>
          <w:rFonts w:ascii="Simplon Norm" w:hAnsi="Simplon Norm" w:cs="Calibri"/>
        </w:rPr>
        <w:t>Ensure all plant and equipment is kept cleaned and maintained</w:t>
      </w:r>
    </w:p>
    <w:p w14:paraId="1B2EA289" w14:textId="77777777" w:rsidR="00A000F4" w:rsidRPr="00622AD1" w:rsidRDefault="004A3E9D" w:rsidP="000B1D91">
      <w:pPr>
        <w:pStyle w:val="ListParagraph"/>
        <w:numPr>
          <w:ilvl w:val="0"/>
          <w:numId w:val="47"/>
        </w:numPr>
        <w:autoSpaceDE w:val="0"/>
        <w:autoSpaceDN w:val="0"/>
        <w:adjustRightInd w:val="0"/>
        <w:rPr>
          <w:rFonts w:ascii="Simplon Norm" w:hAnsi="Simplon Norm" w:cs="Calibri"/>
        </w:rPr>
      </w:pPr>
      <w:r w:rsidRPr="00622AD1">
        <w:rPr>
          <w:rFonts w:ascii="Simplon Norm" w:hAnsi="Simplon Norm" w:cs="Calibri"/>
        </w:rPr>
        <w:t xml:space="preserve">Not smoke or be under the influence of drugs or alcohol or while impaired by prescribed medication, illness and/or injury whilst using plant or equipment </w:t>
      </w:r>
    </w:p>
    <w:p w14:paraId="672A370E" w14:textId="60433245" w:rsidR="00410A71" w:rsidRPr="00622AD1" w:rsidRDefault="00A000F4" w:rsidP="006C0830">
      <w:pPr>
        <w:pStyle w:val="ListParagraph"/>
        <w:numPr>
          <w:ilvl w:val="0"/>
          <w:numId w:val="47"/>
        </w:numPr>
        <w:autoSpaceDE w:val="0"/>
        <w:autoSpaceDN w:val="0"/>
        <w:adjustRightInd w:val="0"/>
        <w:rPr>
          <w:rFonts w:ascii="Simplon Norm" w:hAnsi="Simplon Norm"/>
          <w:lang w:val="en-US"/>
        </w:rPr>
      </w:pPr>
      <w:r w:rsidRPr="00622AD1">
        <w:rPr>
          <w:rFonts w:ascii="Simplon Norm" w:hAnsi="Simplon Norm" w:cs="Calibri"/>
        </w:rPr>
        <w:t>Immediately notify the Company of any medical conditions, or other restriction that may affect their ability to operate plant or equipment</w:t>
      </w:r>
    </w:p>
    <w:p w14:paraId="0B0D4BC0" w14:textId="77777777" w:rsidR="00F532FB" w:rsidRPr="00622AD1" w:rsidRDefault="00C71F01" w:rsidP="002D5C3D">
      <w:pPr>
        <w:pStyle w:val="ListParagraph"/>
        <w:numPr>
          <w:ilvl w:val="0"/>
          <w:numId w:val="47"/>
        </w:numPr>
        <w:autoSpaceDE w:val="0"/>
        <w:autoSpaceDN w:val="0"/>
        <w:adjustRightInd w:val="0"/>
        <w:rPr>
          <w:rFonts w:ascii="Simplon Norm" w:hAnsi="Simplon Norm" w:cs="Calibri"/>
        </w:rPr>
      </w:pPr>
      <w:r w:rsidRPr="00622AD1">
        <w:rPr>
          <w:rFonts w:ascii="Simplon Norm" w:hAnsi="Simplon Norm" w:cs="Calibri"/>
        </w:rPr>
        <w:t>Complete any required inspections before use to ensure it is safe to do so</w:t>
      </w:r>
    </w:p>
    <w:p w14:paraId="150A2608" w14:textId="77777777" w:rsidR="00EA712E" w:rsidRPr="00622AD1" w:rsidRDefault="00F532FB" w:rsidP="003710E5">
      <w:pPr>
        <w:pStyle w:val="ListParagraph"/>
        <w:numPr>
          <w:ilvl w:val="0"/>
          <w:numId w:val="47"/>
        </w:numPr>
        <w:autoSpaceDE w:val="0"/>
        <w:autoSpaceDN w:val="0"/>
        <w:adjustRightInd w:val="0"/>
        <w:rPr>
          <w:rFonts w:ascii="Simplon Norm" w:hAnsi="Simplon Norm" w:cs="Calibri"/>
        </w:rPr>
      </w:pPr>
      <w:r w:rsidRPr="00622AD1">
        <w:rPr>
          <w:rFonts w:ascii="Simplon Norm" w:hAnsi="Simplon Norm" w:cs="Calibri"/>
        </w:rPr>
        <w:t>Report any faults immediately to the Manager and stop use immediately until safe operation of the plant or equipment has been repaired</w:t>
      </w:r>
    </w:p>
    <w:p w14:paraId="39645AB0" w14:textId="77777777" w:rsidR="004B0EFD" w:rsidRPr="00622AD1" w:rsidRDefault="00EA712E" w:rsidP="00042366">
      <w:pPr>
        <w:pStyle w:val="ListParagraph"/>
        <w:numPr>
          <w:ilvl w:val="0"/>
          <w:numId w:val="47"/>
        </w:numPr>
        <w:autoSpaceDE w:val="0"/>
        <w:autoSpaceDN w:val="0"/>
        <w:adjustRightInd w:val="0"/>
        <w:rPr>
          <w:rFonts w:ascii="Simplon Norm" w:hAnsi="Simplon Norm" w:cs="Calibri"/>
          <w:b/>
        </w:rPr>
      </w:pPr>
      <w:r w:rsidRPr="00622AD1">
        <w:rPr>
          <w:rFonts w:ascii="Simplon Norm" w:hAnsi="Simplon Norm" w:cs="Calibri"/>
        </w:rPr>
        <w:t>Report accidents in accordance with the Incident and Accident Reporting Procedure and ensure the Management have been advised immediately</w:t>
      </w:r>
    </w:p>
    <w:p w14:paraId="35109920" w14:textId="77777777" w:rsidR="009771F5" w:rsidRPr="00622AD1" w:rsidRDefault="004B0EFD" w:rsidP="0007155B">
      <w:pPr>
        <w:pStyle w:val="ListParagraph"/>
        <w:numPr>
          <w:ilvl w:val="0"/>
          <w:numId w:val="47"/>
        </w:numPr>
        <w:autoSpaceDE w:val="0"/>
        <w:autoSpaceDN w:val="0"/>
        <w:adjustRightInd w:val="0"/>
        <w:rPr>
          <w:rFonts w:ascii="Simplon Norm" w:hAnsi="Simplon Norm" w:cs="Calibri"/>
          <w:b/>
        </w:rPr>
      </w:pPr>
      <w:r w:rsidRPr="00622AD1">
        <w:rPr>
          <w:rFonts w:ascii="Simplon Norm" w:hAnsi="Simplon Norm" w:cs="Calibri"/>
        </w:rPr>
        <w:t>Ensure they understand and are aware of any warning lights that could indicate an area of concern with the plant or equipment</w:t>
      </w:r>
    </w:p>
    <w:p w14:paraId="1889CCD1" w14:textId="77777777" w:rsidR="00F800AB" w:rsidRPr="00622AD1" w:rsidRDefault="009771F5" w:rsidP="00CC0410">
      <w:pPr>
        <w:pStyle w:val="ListParagraph"/>
        <w:numPr>
          <w:ilvl w:val="0"/>
          <w:numId w:val="47"/>
        </w:numPr>
        <w:autoSpaceDE w:val="0"/>
        <w:autoSpaceDN w:val="0"/>
        <w:adjustRightInd w:val="0"/>
        <w:rPr>
          <w:rFonts w:ascii="Simplon Norm" w:hAnsi="Simplon Norm" w:cs="Calibri"/>
        </w:rPr>
      </w:pPr>
      <w:r w:rsidRPr="00622AD1">
        <w:rPr>
          <w:rFonts w:ascii="Simplon Norm" w:hAnsi="Simplon Norm" w:cs="Calibri"/>
        </w:rPr>
        <w:t xml:space="preserve">Notify the Manager damages and/or defects for repair or maintenance to be arranged </w:t>
      </w:r>
    </w:p>
    <w:p w14:paraId="0E697857" w14:textId="67C40FB2" w:rsidR="004B0EFD" w:rsidRPr="00622AD1" w:rsidRDefault="00F800AB" w:rsidP="00F800AB">
      <w:pPr>
        <w:pStyle w:val="ListParagraph"/>
        <w:numPr>
          <w:ilvl w:val="0"/>
          <w:numId w:val="47"/>
        </w:numPr>
        <w:autoSpaceDE w:val="0"/>
        <w:autoSpaceDN w:val="0"/>
        <w:adjustRightInd w:val="0"/>
        <w:rPr>
          <w:rFonts w:ascii="Simplon Norm" w:hAnsi="Simplon Norm" w:cs="Calibri"/>
          <w:b/>
        </w:rPr>
      </w:pPr>
      <w:r w:rsidRPr="00622AD1">
        <w:rPr>
          <w:rFonts w:ascii="Simplon Norm" w:hAnsi="Simplon Norm" w:cs="Calibri"/>
        </w:rPr>
        <w:t>Ensure a seat belt is worn at all times when operating appropriate plant or equipment where a seatbelt is provided.</w:t>
      </w:r>
    </w:p>
    <w:p w14:paraId="679B0F4E" w14:textId="0949A2CB" w:rsidR="00622AD1" w:rsidRPr="00622AD1" w:rsidRDefault="00622AD1" w:rsidP="00622AD1">
      <w:pPr>
        <w:autoSpaceDE w:val="0"/>
        <w:autoSpaceDN w:val="0"/>
        <w:adjustRightInd w:val="0"/>
        <w:rPr>
          <w:rFonts w:ascii="Simplon Norm" w:hAnsi="Simplon Norm" w:cs="Calibri"/>
        </w:rPr>
      </w:pPr>
    </w:p>
    <w:p w14:paraId="60FF4088" w14:textId="40A47814" w:rsidR="00622AD1" w:rsidRDefault="00622AD1" w:rsidP="00622AD1">
      <w:pPr>
        <w:ind w:right="450"/>
        <w:rPr>
          <w:rFonts w:ascii="Simplon Norm" w:hAnsi="Simplon Norm"/>
        </w:rPr>
      </w:pPr>
      <w:r w:rsidRPr="003B3D59">
        <w:rPr>
          <w:rFonts w:ascii="Simplon Norm" w:hAnsi="Simplon Norm"/>
        </w:rPr>
        <w:t>Should an accident or incident arise on site, it is essential the worker or contractor uses the company accidents and injuries template.</w:t>
      </w:r>
    </w:p>
    <w:p w14:paraId="009F645F" w14:textId="363B5246" w:rsidR="00C22CB6" w:rsidRDefault="00C22CB6" w:rsidP="00C22CB6">
      <w:pPr>
        <w:rPr>
          <w:rFonts w:ascii="Simplon Norm" w:hAnsi="Simplon Norm"/>
        </w:rPr>
      </w:pPr>
    </w:p>
    <w:p w14:paraId="741B2DF5" w14:textId="7213FB63" w:rsidR="00C22CB6" w:rsidRPr="00FF340D" w:rsidRDefault="00C22CB6" w:rsidP="00C22CB6">
      <w:pPr>
        <w:pStyle w:val="OChead2"/>
        <w:numPr>
          <w:ilvl w:val="0"/>
          <w:numId w:val="0"/>
        </w:numPr>
        <w:ind w:left="720" w:hanging="720"/>
        <w:rPr>
          <w:rFonts w:ascii="Simplon Norm" w:hAnsi="Simplon Norm" w:cstheme="minorHAnsi"/>
        </w:rPr>
      </w:pPr>
      <w:bookmarkStart w:id="6" w:name="_Toc84952323"/>
      <w:r>
        <w:rPr>
          <w:rFonts w:ascii="Simplon Norm" w:hAnsi="Simplon Norm" w:cstheme="minorHAnsi"/>
        </w:rPr>
        <w:t>5</w:t>
      </w:r>
      <w:r>
        <w:rPr>
          <w:rFonts w:ascii="Simplon Norm" w:hAnsi="Simplon Norm" w:cstheme="minorHAnsi"/>
        </w:rPr>
        <w:t>.</w:t>
      </w:r>
      <w:r w:rsidRPr="00FF340D">
        <w:rPr>
          <w:rFonts w:ascii="Simplon Norm" w:hAnsi="Simplon Norm" w:cstheme="minorHAnsi"/>
        </w:rPr>
        <w:t xml:space="preserve"> </w:t>
      </w:r>
      <w:r>
        <w:rPr>
          <w:rFonts w:ascii="Simplon Norm" w:hAnsi="Simplon Norm" w:cstheme="minorHAnsi"/>
        </w:rPr>
        <w:t xml:space="preserve">Temporary </w:t>
      </w:r>
      <w:r w:rsidR="00474C37">
        <w:rPr>
          <w:rFonts w:ascii="Simplon Norm" w:hAnsi="Simplon Norm" w:cstheme="minorHAnsi"/>
        </w:rPr>
        <w:t>S</w:t>
      </w:r>
      <w:r>
        <w:rPr>
          <w:rFonts w:ascii="Simplon Norm" w:hAnsi="Simplon Norm" w:cstheme="minorHAnsi"/>
        </w:rPr>
        <w:t xml:space="preserve">ervices and </w:t>
      </w:r>
      <w:r w:rsidR="00474C37">
        <w:rPr>
          <w:rFonts w:ascii="Simplon Norm" w:hAnsi="Simplon Norm" w:cstheme="minorHAnsi"/>
        </w:rPr>
        <w:t>A</w:t>
      </w:r>
      <w:r w:rsidR="009904B6">
        <w:rPr>
          <w:rFonts w:ascii="Simplon Norm" w:hAnsi="Simplon Norm" w:cstheme="minorHAnsi"/>
        </w:rPr>
        <w:t xml:space="preserve">ccommodation </w:t>
      </w:r>
      <w:r w:rsidR="00474C37">
        <w:rPr>
          <w:rFonts w:ascii="Simplon Norm" w:hAnsi="Simplon Norm" w:cstheme="minorHAnsi"/>
        </w:rPr>
        <w:t>R</w:t>
      </w:r>
      <w:r w:rsidR="009904B6">
        <w:rPr>
          <w:rFonts w:ascii="Simplon Norm" w:hAnsi="Simplon Norm" w:cstheme="minorHAnsi"/>
        </w:rPr>
        <w:t>equirements</w:t>
      </w:r>
      <w:bookmarkEnd w:id="6"/>
    </w:p>
    <w:p w14:paraId="7B4FB405" w14:textId="2426B9CC" w:rsidR="009904B6" w:rsidRPr="009904B6" w:rsidRDefault="009904B6" w:rsidP="009904B6">
      <w:pPr>
        <w:autoSpaceDE w:val="0"/>
        <w:autoSpaceDN w:val="0"/>
        <w:adjustRightInd w:val="0"/>
        <w:rPr>
          <w:rFonts w:ascii="Simplon Norm" w:hAnsi="Simplon Norm" w:cs="Calibri"/>
        </w:rPr>
      </w:pPr>
      <w:r w:rsidRPr="009904B6">
        <w:rPr>
          <w:rFonts w:ascii="Simplon Norm" w:hAnsi="Simplon Norm" w:cs="Calibri"/>
        </w:rPr>
        <w:t xml:space="preserve">Councils and </w:t>
      </w:r>
      <w:r>
        <w:rPr>
          <w:rFonts w:ascii="Simplon Norm" w:hAnsi="Simplon Norm" w:cs="Calibri"/>
        </w:rPr>
        <w:t>work health and safety</w:t>
      </w:r>
      <w:r w:rsidRPr="009904B6">
        <w:rPr>
          <w:rFonts w:ascii="Simplon Norm" w:hAnsi="Simplon Norm" w:cs="Calibri"/>
        </w:rPr>
        <w:t xml:space="preserve"> requirements make it a condition of the building contract </w:t>
      </w:r>
      <w:r w:rsidR="00071786">
        <w:rPr>
          <w:rFonts w:ascii="Simplon Norm" w:hAnsi="Simplon Norm" w:cs="Calibri"/>
        </w:rPr>
        <w:t>that the</w:t>
      </w:r>
      <w:r w:rsidRPr="009904B6">
        <w:rPr>
          <w:rFonts w:ascii="Simplon Norm" w:hAnsi="Simplon Norm" w:cs="Calibri"/>
        </w:rPr>
        <w:t xml:space="preserve"> following temporary services </w:t>
      </w:r>
      <w:r w:rsidR="00071786">
        <w:rPr>
          <w:rFonts w:ascii="Simplon Norm" w:hAnsi="Simplon Norm" w:cs="Calibri"/>
        </w:rPr>
        <w:t>are</w:t>
      </w:r>
      <w:r w:rsidRPr="009904B6">
        <w:rPr>
          <w:rFonts w:ascii="Simplon Norm" w:hAnsi="Simplon Norm" w:cs="Calibri"/>
        </w:rPr>
        <w:t xml:space="preserve"> supplied from the start of the building process:</w:t>
      </w:r>
    </w:p>
    <w:p w14:paraId="3BBA260B"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lastRenderedPageBreak/>
        <w:t>Temporary electrical pole</w:t>
      </w:r>
      <w:r w:rsidRPr="009904B6">
        <w:rPr>
          <w:rFonts w:ascii="Simplon Norm" w:hAnsi="Simplon Norm" w:cs="Calibri"/>
        </w:rPr>
        <w:t xml:space="preserve"> or power box built into its permanent position. If a slab is being poured on the ground, the power is brought on-site and the power board is put into its permanent place. Sometimes the location of the existing service will determine this. The </w:t>
      </w:r>
      <w:proofErr w:type="spellStart"/>
      <w:r w:rsidRPr="009904B6">
        <w:rPr>
          <w:rFonts w:ascii="Simplon Norm" w:hAnsi="Simplon Norm" w:cs="Calibri"/>
        </w:rPr>
        <w:t>set back</w:t>
      </w:r>
      <w:proofErr w:type="spellEnd"/>
      <w:r w:rsidRPr="009904B6">
        <w:rPr>
          <w:rFonts w:ascii="Simplon Norm" w:hAnsi="Simplon Norm" w:cs="Calibri"/>
        </w:rPr>
        <w:t xml:space="preserve"> distance and overhead or underground supply need to be considered</w:t>
      </w:r>
    </w:p>
    <w:p w14:paraId="6F524225"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Chemical toilet</w:t>
      </w:r>
      <w:r w:rsidRPr="009904B6">
        <w:rPr>
          <w:rFonts w:ascii="Simplon Norm" w:hAnsi="Simplon Norm" w:cs="Calibri"/>
        </w:rPr>
        <w:t>, which in certain circumstances needs to be permanently plumbed</w:t>
      </w:r>
    </w:p>
    <w:p w14:paraId="41C07097"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Waste bin</w:t>
      </w:r>
    </w:p>
    <w:p w14:paraId="0EAC211B"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Temporary fencing</w:t>
      </w:r>
      <w:r w:rsidRPr="009904B6">
        <w:rPr>
          <w:rFonts w:ascii="Simplon Norm" w:hAnsi="Simplon Norm" w:cs="Calibri"/>
        </w:rPr>
        <w:t> around the site so that the public does not have access</w:t>
      </w:r>
    </w:p>
    <w:p w14:paraId="7C7ED0E3"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Water tapping </w:t>
      </w:r>
      <w:r w:rsidRPr="009904B6">
        <w:rPr>
          <w:rFonts w:ascii="Simplon Norm" w:hAnsi="Simplon Norm" w:cs="Calibri"/>
        </w:rPr>
        <w:t>to supply water to the site. This may be a short tapping (on the same side of the street) or a long tapping which requires piping under the road (if supply is on the other side of the street)</w:t>
      </w:r>
    </w:p>
    <w:p w14:paraId="28208AA1"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Seepage barriers</w:t>
      </w:r>
      <w:r w:rsidRPr="009904B6">
        <w:rPr>
          <w:rFonts w:ascii="Simplon Norm" w:hAnsi="Simplon Norm" w:cs="Calibri"/>
        </w:rPr>
        <w:t> (in some cases) across the front of the site to stop water and soil running onto the footpath</w:t>
      </w:r>
    </w:p>
    <w:p w14:paraId="03730734" w14:textId="77777777"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'Tiger strips'</w:t>
      </w:r>
      <w:r w:rsidRPr="009904B6">
        <w:rPr>
          <w:rFonts w:ascii="Simplon Norm" w:hAnsi="Simplon Norm" w:cs="Calibri"/>
        </w:rPr>
        <w:t> if work is to take place close to overhead powerlines</w:t>
      </w:r>
    </w:p>
    <w:p w14:paraId="6EE7F8A8" w14:textId="0EA2D5A5" w:rsidR="009904B6" w:rsidRPr="009904B6" w:rsidRDefault="009904B6" w:rsidP="009904B6">
      <w:pPr>
        <w:pStyle w:val="ListParagraph"/>
        <w:numPr>
          <w:ilvl w:val="0"/>
          <w:numId w:val="47"/>
        </w:numPr>
        <w:autoSpaceDE w:val="0"/>
        <w:autoSpaceDN w:val="0"/>
        <w:adjustRightInd w:val="0"/>
        <w:rPr>
          <w:rFonts w:ascii="Simplon Norm" w:hAnsi="Simplon Norm" w:cs="Calibri"/>
        </w:rPr>
      </w:pPr>
      <w:r w:rsidRPr="009904B6">
        <w:rPr>
          <w:rFonts w:ascii="Simplon Norm" w:hAnsi="Simplon Norm" w:cs="Calibri"/>
          <w:b/>
          <w:bCs/>
        </w:rPr>
        <w:t>Barricade</w:t>
      </w:r>
      <w:r w:rsidRPr="009904B6">
        <w:rPr>
          <w:rFonts w:ascii="Simplon Norm" w:hAnsi="Simplon Norm" w:cs="Calibri"/>
        </w:rPr>
        <w:t> to meet the local municipal by-laws. If the site cut is over one metre, a barricade is erected to prevent public access. If the site cut is less than one metre, a temporary fence is erected.</w:t>
      </w:r>
    </w:p>
    <w:p w14:paraId="543B29A9" w14:textId="1A6DC4C8" w:rsidR="009904B6" w:rsidRDefault="009904B6" w:rsidP="00117583">
      <w:pPr>
        <w:autoSpaceDE w:val="0"/>
        <w:autoSpaceDN w:val="0"/>
        <w:adjustRightInd w:val="0"/>
        <w:rPr>
          <w:rFonts w:ascii="Simplon Norm" w:hAnsi="Simplon Norm" w:cs="Calibri"/>
        </w:rPr>
      </w:pPr>
      <w:r w:rsidRPr="00117583">
        <w:rPr>
          <w:rFonts w:ascii="Simplon Norm" w:hAnsi="Simplon Norm" w:cs="Calibri"/>
        </w:rPr>
        <w:t xml:space="preserve">If more than 10 workers are to be employed at any one time, the </w:t>
      </w:r>
      <w:r w:rsidR="00117583">
        <w:rPr>
          <w:rFonts w:ascii="Simplon Norm" w:hAnsi="Simplon Norm" w:cs="Calibri"/>
        </w:rPr>
        <w:t>work health and safety</w:t>
      </w:r>
      <w:r w:rsidRPr="00117583">
        <w:rPr>
          <w:rFonts w:ascii="Simplon Norm" w:hAnsi="Simplon Norm" w:cs="Calibri"/>
        </w:rPr>
        <w:t xml:space="preserve"> requirements are much more stringent in relation to amenities and facilities.</w:t>
      </w:r>
    </w:p>
    <w:p w14:paraId="0022E41B" w14:textId="77004374" w:rsidR="00EF1E4E" w:rsidRDefault="00E567F4" w:rsidP="00117583">
      <w:pPr>
        <w:autoSpaceDE w:val="0"/>
        <w:autoSpaceDN w:val="0"/>
        <w:adjustRightInd w:val="0"/>
        <w:rPr>
          <w:rFonts w:ascii="Simplon Norm" w:eastAsia="Arial" w:hAnsi="Simplon Norm" w:cs="Arial"/>
          <w:color w:val="000000" w:themeColor="text1"/>
        </w:rPr>
      </w:pPr>
      <w:r>
        <w:rPr>
          <w:rFonts w:ascii="Simplon Norm" w:eastAsia="Arial" w:hAnsi="Simplon Norm" w:cs="Arial"/>
          <w:color w:val="000000" w:themeColor="text1"/>
        </w:rPr>
        <w:t>The nature of the pro</w:t>
      </w:r>
      <w:r w:rsidR="00674C59">
        <w:rPr>
          <w:rFonts w:ascii="Simplon Norm" w:eastAsia="Arial" w:hAnsi="Simplon Norm" w:cs="Arial"/>
          <w:color w:val="000000" w:themeColor="text1"/>
        </w:rPr>
        <w:t>ject and the features of the construction site determine</w:t>
      </w:r>
      <w:r w:rsidR="00AD5E6D">
        <w:rPr>
          <w:rFonts w:ascii="Simplon Norm" w:eastAsia="Arial" w:hAnsi="Simplon Norm" w:cs="Arial"/>
          <w:color w:val="000000" w:themeColor="text1"/>
        </w:rPr>
        <w:t xml:space="preserve"> what temporary services and site accommodation is actually needed.</w:t>
      </w:r>
      <w:r w:rsidR="00522CE1" w:rsidRPr="00522CE1">
        <w:rPr>
          <w:rFonts w:ascii="Simplon Norm" w:eastAsia="Arial" w:hAnsi="Simplon Norm" w:cs="Arial"/>
          <w:color w:val="000000" w:themeColor="text1"/>
        </w:rPr>
        <w:t xml:space="preserve"> </w:t>
      </w:r>
      <w:r w:rsidR="00522CE1" w:rsidRPr="000D292C">
        <w:rPr>
          <w:rFonts w:ascii="Simplon Norm" w:eastAsia="Arial" w:hAnsi="Simplon Norm" w:cs="Arial"/>
          <w:color w:val="000000" w:themeColor="text1"/>
        </w:rPr>
        <w:t>Generally</w:t>
      </w:r>
      <w:r w:rsidR="00522CE1">
        <w:rPr>
          <w:rFonts w:ascii="Simplon Norm" w:eastAsia="Arial" w:hAnsi="Simplon Norm" w:cs="Arial"/>
          <w:color w:val="000000" w:themeColor="text1"/>
        </w:rPr>
        <w:t>,</w:t>
      </w:r>
      <w:r w:rsidR="00522CE1" w:rsidRPr="000D292C">
        <w:rPr>
          <w:rFonts w:ascii="Simplon Norm" w:eastAsia="Arial" w:hAnsi="Simplon Norm" w:cs="Arial"/>
          <w:color w:val="000000" w:themeColor="text1"/>
        </w:rPr>
        <w:t xml:space="preserve"> </w:t>
      </w:r>
      <w:r w:rsidR="00522CE1">
        <w:rPr>
          <w:rFonts w:ascii="Simplon Norm" w:eastAsia="Arial" w:hAnsi="Simplon Norm" w:cs="Arial"/>
          <w:color w:val="000000" w:themeColor="text1"/>
        </w:rPr>
        <w:t>temporary services and site accommodation</w:t>
      </w:r>
      <w:r w:rsidR="00522CE1" w:rsidRPr="000D292C">
        <w:rPr>
          <w:rFonts w:ascii="Simplon Norm" w:eastAsia="Arial" w:hAnsi="Simplon Norm" w:cs="Arial"/>
          <w:color w:val="000000" w:themeColor="text1"/>
        </w:rPr>
        <w:t xml:space="preserve"> have been built into the quote, however, a site supervisor must be aware of these points.</w:t>
      </w:r>
      <w:r w:rsidR="00386DC2">
        <w:rPr>
          <w:rFonts w:ascii="Simplon Norm" w:eastAsia="Arial" w:hAnsi="Simplon Norm" w:cs="Arial"/>
          <w:color w:val="000000" w:themeColor="text1"/>
        </w:rPr>
        <w:t xml:space="preserve"> Once</w:t>
      </w:r>
      <w:r w:rsidR="00611EA3">
        <w:rPr>
          <w:rFonts w:ascii="Simplon Norm" w:eastAsia="Arial" w:hAnsi="Simplon Norm" w:cs="Arial"/>
          <w:color w:val="000000" w:themeColor="text1"/>
        </w:rPr>
        <w:t xml:space="preserve"> temporary services and site accommodation requirements are determined, they will be </w:t>
      </w:r>
      <w:r w:rsidR="00B87FE2">
        <w:rPr>
          <w:rFonts w:ascii="Simplon Norm" w:eastAsia="Arial" w:hAnsi="Simplon Norm" w:cs="Arial"/>
          <w:color w:val="000000" w:themeColor="text1"/>
        </w:rPr>
        <w:t xml:space="preserve">documented in the project schedule </w:t>
      </w:r>
      <w:r w:rsidR="00873BBE">
        <w:rPr>
          <w:rFonts w:ascii="Simplon Norm" w:eastAsia="Arial" w:hAnsi="Simplon Norm" w:cs="Arial"/>
          <w:color w:val="000000" w:themeColor="text1"/>
        </w:rPr>
        <w:t>as part of the resources required.</w:t>
      </w:r>
    </w:p>
    <w:p w14:paraId="79C56045" w14:textId="4FB5B923" w:rsidR="008954E9" w:rsidRPr="00117583" w:rsidRDefault="008954E9" w:rsidP="00117583">
      <w:pPr>
        <w:autoSpaceDE w:val="0"/>
        <w:autoSpaceDN w:val="0"/>
        <w:adjustRightInd w:val="0"/>
        <w:rPr>
          <w:rFonts w:ascii="Simplon Norm" w:hAnsi="Simplon Norm" w:cs="Calibri"/>
        </w:rPr>
      </w:pPr>
      <w:r w:rsidRPr="008954E9">
        <w:rPr>
          <w:rFonts w:ascii="Simplon Norm" w:hAnsi="Simplon Norm" w:cs="Calibri"/>
        </w:rPr>
        <w:t>Construction sites will generally require office facilities to provide accommodation for site managers, provide space for meetings and to provide storage for site documentation. Site offices are often described as ‘site huts’ even if they are large and well fitted out.</w:t>
      </w:r>
    </w:p>
    <w:p w14:paraId="1CD009F8" w14:textId="77777777" w:rsidR="00C22CB6" w:rsidRPr="00C22CB6" w:rsidRDefault="00C22CB6" w:rsidP="00C22CB6">
      <w:pPr>
        <w:rPr>
          <w:rFonts w:ascii="Simplon Norm" w:hAnsi="Simplon Norm"/>
        </w:rPr>
      </w:pPr>
    </w:p>
    <w:sectPr w:rsidR="00C22CB6" w:rsidRPr="00C22CB6" w:rsidSect="00760880">
      <w:headerReference w:type="default" r:id="rId12"/>
      <w:footerReference w:type="default" r:id="rId13"/>
      <w:footerReference w:type="first" r:id="rId14"/>
      <w:pgSz w:w="12240" w:h="15840"/>
      <w:pgMar w:top="1089" w:right="1200" w:bottom="851" w:left="1200" w:header="0" w:footer="567"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9603" w14:textId="77777777" w:rsidR="000D1201" w:rsidRDefault="000D1201">
      <w:r>
        <w:separator/>
      </w:r>
    </w:p>
    <w:p w14:paraId="4835DE2F" w14:textId="77777777" w:rsidR="000D1201" w:rsidRDefault="000D1201"/>
  </w:endnote>
  <w:endnote w:type="continuationSeparator" w:id="0">
    <w:p w14:paraId="0124E5A5" w14:textId="77777777" w:rsidR="000D1201" w:rsidRDefault="000D1201">
      <w:r>
        <w:continuationSeparator/>
      </w:r>
    </w:p>
    <w:p w14:paraId="7F8AA65B" w14:textId="77777777" w:rsidR="000D1201" w:rsidRDefault="000D1201"/>
  </w:endnote>
  <w:endnote w:type="continuationNotice" w:id="1">
    <w:p w14:paraId="429CD1D6" w14:textId="77777777" w:rsidR="000D1201" w:rsidRDefault="000D12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Light">
    <w:altName w:val="Segoe UI"/>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NewsGoth BT">
    <w:altName w:val="Calibri"/>
    <w:charset w:val="00"/>
    <w:family w:val="swiss"/>
    <w:pitch w:val="variable"/>
    <w:sig w:usb0="800000AF" w:usb1="1000204A" w:usb2="00000000" w:usb3="00000000" w:csb0="0000001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7C58" w14:textId="1816DF0E" w:rsidR="005023A3" w:rsidRPr="00D425D3" w:rsidRDefault="005023A3" w:rsidP="00477A9B">
    <w:pPr>
      <w:pStyle w:val="Footer"/>
      <w:pBdr>
        <w:top w:val="single" w:sz="4" w:space="1" w:color="auto"/>
      </w:pBdr>
      <w:tabs>
        <w:tab w:val="clear" w:pos="4153"/>
        <w:tab w:val="clear" w:pos="8306"/>
        <w:tab w:val="center" w:pos="4820"/>
        <w:tab w:val="right" w:pos="9781"/>
      </w:tabs>
      <w:rPr>
        <w:sz w:val="18"/>
      </w:rPr>
    </w:pPr>
    <w:r>
      <w:t>UP Building and Construction</w:t>
    </w:r>
    <w:r w:rsidR="00477A9B">
      <w:tab/>
    </w:r>
    <w:sdt>
      <w:sdtPr>
        <w:id w:val="-1698384405"/>
        <w:docPartObj>
          <w:docPartGallery w:val="Page Numbers (Bottom of Page)"/>
          <w:docPartUnique/>
        </w:docPartObj>
      </w:sdtPr>
      <w:sdtEndPr>
        <w:rPr>
          <w:noProof/>
          <w:sz w:val="18"/>
        </w:rPr>
      </w:sdtEndPr>
      <w:sdtContent>
        <w:r w:rsidR="00477A9B" w:rsidRPr="007F51C8">
          <w:rPr>
            <w:sz w:val="18"/>
          </w:rPr>
          <w:fldChar w:fldCharType="begin"/>
        </w:r>
        <w:r w:rsidR="00477A9B" w:rsidRPr="007F51C8">
          <w:rPr>
            <w:sz w:val="18"/>
          </w:rPr>
          <w:instrText xml:space="preserve"> PAGE   \* MERGEFORMAT </w:instrText>
        </w:r>
        <w:r w:rsidR="00477A9B" w:rsidRPr="007F51C8">
          <w:rPr>
            <w:sz w:val="18"/>
          </w:rPr>
          <w:fldChar w:fldCharType="separate"/>
        </w:r>
        <w:r w:rsidR="00477A9B">
          <w:rPr>
            <w:sz w:val="18"/>
          </w:rPr>
          <w:t>3</w:t>
        </w:r>
        <w:r w:rsidR="00477A9B" w:rsidRPr="007F51C8">
          <w:rPr>
            <w:noProof/>
            <w:sz w:val="18"/>
          </w:rPr>
          <w:fldChar w:fldCharType="end"/>
        </w:r>
      </w:sdtContent>
    </w:sdt>
    <w:r w:rsidR="00477A9B">
      <w:rPr>
        <w:noProof/>
        <w:sz w:val="18"/>
      </w:rPr>
      <w:tab/>
    </w:r>
    <w:r w:rsidR="00081D4A">
      <w:t xml:space="preserve">Quality Systems </w:t>
    </w:r>
    <w:r w:rsidR="000008EC">
      <w:t>–</w:t>
    </w:r>
    <w:r w:rsidR="00081D4A">
      <w:t xml:space="preserve"> </w:t>
    </w:r>
    <w:r w:rsidR="0036540D">
      <w:t>Plant and Equipment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B986" w14:textId="77777777" w:rsidR="00B33D92" w:rsidRDefault="00B33D92" w:rsidP="00E121A3">
    <w:pPr>
      <w:ind w:right="360"/>
    </w:pPr>
    <w:r>
      <w:t xml:space="preserve">Unit number Unit Name </w:t>
    </w:r>
    <w:r>
      <w:tab/>
      <w:t xml:space="preserve">              Version Month Year</w:t>
    </w:r>
    <w:r>
      <w:ptab w:relativeTo="margin" w:alignment="right" w:leader="none"/>
    </w:r>
  </w:p>
  <w:p w14:paraId="788FFE0D" w14:textId="77777777" w:rsidR="00B33D92" w:rsidRDefault="00B33D92" w:rsidP="00E121A3">
    <w:r>
      <w:t>Cluster – Name of cluster</w:t>
    </w:r>
    <w:r>
      <w:tab/>
      <w:t xml:space="preserve">            Reviewed Month Date</w:t>
    </w:r>
    <w:r>
      <w:tab/>
      <w:t xml:space="preserve">                 Version 0.0</w:t>
    </w:r>
  </w:p>
  <w:p w14:paraId="6309812E" w14:textId="77777777" w:rsidR="00B33D92" w:rsidRDefault="00B33D92" w:rsidP="00E121A3">
    <w:pPr>
      <w:pStyle w:val="Footer"/>
      <w:framePr w:wrap="around" w:vAnchor="text" w:hAnchor="page" w:x="1143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7710CBF" w14:textId="77777777" w:rsidR="00B33D92" w:rsidRDefault="00B33D92"/>
  <w:p w14:paraId="37157600" w14:textId="77777777" w:rsidR="00B33D92" w:rsidRDefault="00B33D92"/>
  <w:p w14:paraId="59A2F92F" w14:textId="77777777" w:rsidR="00B33D92" w:rsidRDefault="00B33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D7EC" w14:textId="77777777" w:rsidR="000D1201" w:rsidRDefault="000D1201">
      <w:r>
        <w:separator/>
      </w:r>
    </w:p>
    <w:p w14:paraId="46A57138" w14:textId="77777777" w:rsidR="000D1201" w:rsidRDefault="000D1201"/>
  </w:footnote>
  <w:footnote w:type="continuationSeparator" w:id="0">
    <w:p w14:paraId="04C51694" w14:textId="77777777" w:rsidR="000D1201" w:rsidRDefault="000D1201">
      <w:r>
        <w:continuationSeparator/>
      </w:r>
    </w:p>
    <w:p w14:paraId="17FFD368" w14:textId="77777777" w:rsidR="000D1201" w:rsidRDefault="000D1201"/>
  </w:footnote>
  <w:footnote w:type="continuationNotice" w:id="1">
    <w:p w14:paraId="4B583FD4" w14:textId="77777777" w:rsidR="000D1201" w:rsidRDefault="000D12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3124" w14:textId="77777777" w:rsidR="00B33D92" w:rsidRDefault="00B33D92" w:rsidP="007F51C8">
    <w:pPr>
      <w:pStyle w:val="Header"/>
      <w:rPr>
        <w:sz w:val="18"/>
      </w:rPr>
    </w:pPr>
  </w:p>
  <w:p w14:paraId="75560D70" w14:textId="3E5C840D" w:rsidR="00B33D92" w:rsidRPr="007F51C8" w:rsidRDefault="00B33D92" w:rsidP="007F51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5E"/>
    <w:multiLevelType w:val="hybridMultilevel"/>
    <w:tmpl w:val="003C4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2844"/>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847"/>
    <w:multiLevelType w:val="hybridMultilevel"/>
    <w:tmpl w:val="966E6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18275E"/>
    <w:multiLevelType w:val="multilevel"/>
    <w:tmpl w:val="0FAED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61EEF"/>
    <w:multiLevelType w:val="hybridMultilevel"/>
    <w:tmpl w:val="E8B60A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9A74B5B"/>
    <w:multiLevelType w:val="hybridMultilevel"/>
    <w:tmpl w:val="441E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23A61"/>
    <w:multiLevelType w:val="hybridMultilevel"/>
    <w:tmpl w:val="D76E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4403D"/>
    <w:multiLevelType w:val="hybridMultilevel"/>
    <w:tmpl w:val="7AC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D1705"/>
    <w:multiLevelType w:val="hybridMultilevel"/>
    <w:tmpl w:val="84C88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D83CE6"/>
    <w:multiLevelType w:val="multilevel"/>
    <w:tmpl w:val="11F4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7943BF"/>
    <w:multiLevelType w:val="hybridMultilevel"/>
    <w:tmpl w:val="6922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71625"/>
    <w:multiLevelType w:val="hybridMultilevel"/>
    <w:tmpl w:val="56DED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611C0"/>
    <w:multiLevelType w:val="multilevel"/>
    <w:tmpl w:val="3A3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1133C"/>
    <w:multiLevelType w:val="multilevel"/>
    <w:tmpl w:val="4ABA4CBA"/>
    <w:lvl w:ilvl="0">
      <w:start w:val="1"/>
      <w:numFmt w:val="bullet"/>
      <w:pStyle w:val="BCBodyBullet1"/>
      <w:lvlText w:val=""/>
      <w:lvlJc w:val="left"/>
      <w:pPr>
        <w:ind w:left="360" w:hanging="360"/>
      </w:pPr>
      <w:rPr>
        <w:rFonts w:ascii="Wingdings 2" w:hAnsi="Wingdings 2" w:hint="default"/>
        <w:color w:val="00304E"/>
      </w:rPr>
    </w:lvl>
    <w:lvl w:ilvl="1">
      <w:start w:val="1"/>
      <w:numFmt w:val="lowerLetter"/>
      <w:lvlText w:val="%2)"/>
      <w:lvlJc w:val="left"/>
      <w:pPr>
        <w:ind w:left="720" w:hanging="360"/>
      </w:pPr>
      <w:rPr>
        <w:rFonts w:hint="default"/>
      </w:rPr>
    </w:lvl>
    <w:lvl w:ilvl="2">
      <w:start w:val="1"/>
      <w:numFmt w:val="bullet"/>
      <w:lvlRestart w:val="1"/>
      <w:pStyle w:val="BCAssessorBullet1"/>
      <w:lvlText w:val=""/>
      <w:lvlJc w:val="left"/>
      <w:pPr>
        <w:ind w:left="357" w:hanging="357"/>
      </w:pPr>
      <w:rPr>
        <w:rFonts w:ascii="Wingdings 2" w:hAnsi="Wingdings 2" w:hint="default"/>
        <w:color w:val="FF0000"/>
      </w:rPr>
    </w:lvl>
    <w:lvl w:ilvl="3">
      <w:start w:val="1"/>
      <w:numFmt w:val="bullet"/>
      <w:pStyle w:val="BCAssessorBullet2"/>
      <w:lvlText w:val=""/>
      <w:lvlJc w:val="left"/>
      <w:pPr>
        <w:ind w:left="720" w:hanging="363"/>
      </w:pPr>
      <w:rPr>
        <w:rFonts w:ascii="Symbol" w:hAnsi="Symbol" w:hint="default"/>
        <w:color w:val="FF0000"/>
      </w:rPr>
    </w:lvl>
    <w:lvl w:ilvl="4">
      <w:start w:val="1"/>
      <w:numFmt w:val="bullet"/>
      <w:pStyle w:val="BCCheckbox1"/>
      <w:lvlText w:val=""/>
      <w:lvlJc w:val="left"/>
      <w:pPr>
        <w:ind w:left="357" w:hanging="357"/>
      </w:pPr>
      <w:rPr>
        <w:rFonts w:ascii="Wingdings" w:hAnsi="Wingdings" w:hint="default"/>
        <w:color w:val="auto"/>
      </w:rPr>
    </w:lvl>
    <w:lvl w:ilvl="5">
      <w:start w:val="1"/>
      <w:numFmt w:val="bullet"/>
      <w:lvlText w:val=""/>
      <w:lvlJc w:val="left"/>
      <w:pPr>
        <w:ind w:left="357" w:hanging="357"/>
      </w:pPr>
      <w:rPr>
        <w:rFonts w:ascii="Wingdings 2" w:hAnsi="Wingdings 2" w:hint="default"/>
        <w:color w:val="204933"/>
        <w:sz w:val="18"/>
      </w:rPr>
    </w:lvl>
    <w:lvl w:ilvl="6">
      <w:start w:val="1"/>
      <w:numFmt w:val="bullet"/>
      <w:pStyle w:val="BCCheckbox2"/>
      <w:lvlText w:val=""/>
      <w:lvlJc w:val="left"/>
      <w:pPr>
        <w:ind w:left="703" w:hanging="346"/>
      </w:pPr>
      <w:rPr>
        <w:rFonts w:ascii="Wingdings" w:hAnsi="Wingdings" w:hint="default"/>
        <w:color w:val="auto"/>
      </w:rPr>
    </w:lvl>
    <w:lvl w:ilvl="7">
      <w:start w:val="1"/>
      <w:numFmt w:val="bullet"/>
      <w:lvlText w:val=""/>
      <w:lvlJc w:val="left"/>
      <w:pPr>
        <w:ind w:left="720" w:hanging="363"/>
      </w:pPr>
      <w:rPr>
        <w:rFonts w:ascii="Symbol" w:hAnsi="Symbol" w:hint="default"/>
        <w:color w:val="00304E"/>
        <w:sz w:val="18"/>
      </w:rPr>
    </w:lvl>
    <w:lvl w:ilvl="8">
      <w:start w:val="1"/>
      <w:numFmt w:val="lowerRoman"/>
      <w:lvlText w:val="%9."/>
      <w:lvlJc w:val="left"/>
      <w:pPr>
        <w:ind w:left="3240" w:hanging="360"/>
      </w:pPr>
      <w:rPr>
        <w:rFonts w:hint="default"/>
      </w:rPr>
    </w:lvl>
  </w:abstractNum>
  <w:abstractNum w:abstractNumId="14" w15:restartNumberingAfterBreak="0">
    <w:nsid w:val="3F5B566C"/>
    <w:multiLevelType w:val="hybridMultilevel"/>
    <w:tmpl w:val="54E2C3B2"/>
    <w:lvl w:ilvl="0" w:tplc="2F3EDEBE">
      <w:numFmt w:val="bullet"/>
      <w:lvlText w:val=""/>
      <w:lvlJc w:val="left"/>
      <w:pPr>
        <w:ind w:left="460" w:hanging="360"/>
      </w:pPr>
      <w:rPr>
        <w:rFonts w:hint="default"/>
        <w:w w:val="99"/>
        <w:lang w:val="en-AU" w:eastAsia="en-US" w:bidi="ar-SA"/>
      </w:rPr>
    </w:lvl>
    <w:lvl w:ilvl="1" w:tplc="98BE3582">
      <w:numFmt w:val="bullet"/>
      <w:lvlText w:val="•"/>
      <w:lvlJc w:val="left"/>
      <w:pPr>
        <w:ind w:left="1336" w:hanging="360"/>
      </w:pPr>
      <w:rPr>
        <w:rFonts w:hint="default"/>
        <w:lang w:val="en-AU" w:eastAsia="en-US" w:bidi="ar-SA"/>
      </w:rPr>
    </w:lvl>
    <w:lvl w:ilvl="2" w:tplc="34560DFC">
      <w:numFmt w:val="bullet"/>
      <w:lvlText w:val="•"/>
      <w:lvlJc w:val="left"/>
      <w:pPr>
        <w:ind w:left="2213" w:hanging="360"/>
      </w:pPr>
      <w:rPr>
        <w:rFonts w:hint="default"/>
        <w:lang w:val="en-AU" w:eastAsia="en-US" w:bidi="ar-SA"/>
      </w:rPr>
    </w:lvl>
    <w:lvl w:ilvl="3" w:tplc="F9EA26B6">
      <w:numFmt w:val="bullet"/>
      <w:lvlText w:val="•"/>
      <w:lvlJc w:val="left"/>
      <w:pPr>
        <w:ind w:left="3089" w:hanging="360"/>
      </w:pPr>
      <w:rPr>
        <w:rFonts w:hint="default"/>
        <w:lang w:val="en-AU" w:eastAsia="en-US" w:bidi="ar-SA"/>
      </w:rPr>
    </w:lvl>
    <w:lvl w:ilvl="4" w:tplc="9B92B8C2">
      <w:numFmt w:val="bullet"/>
      <w:lvlText w:val="•"/>
      <w:lvlJc w:val="left"/>
      <w:pPr>
        <w:ind w:left="3966" w:hanging="360"/>
      </w:pPr>
      <w:rPr>
        <w:rFonts w:hint="default"/>
        <w:lang w:val="en-AU" w:eastAsia="en-US" w:bidi="ar-SA"/>
      </w:rPr>
    </w:lvl>
    <w:lvl w:ilvl="5" w:tplc="6A9C72AE">
      <w:numFmt w:val="bullet"/>
      <w:lvlText w:val="•"/>
      <w:lvlJc w:val="left"/>
      <w:pPr>
        <w:ind w:left="4843" w:hanging="360"/>
      </w:pPr>
      <w:rPr>
        <w:rFonts w:hint="default"/>
        <w:lang w:val="en-AU" w:eastAsia="en-US" w:bidi="ar-SA"/>
      </w:rPr>
    </w:lvl>
    <w:lvl w:ilvl="6" w:tplc="F1588018">
      <w:numFmt w:val="bullet"/>
      <w:lvlText w:val="•"/>
      <w:lvlJc w:val="left"/>
      <w:pPr>
        <w:ind w:left="5719" w:hanging="360"/>
      </w:pPr>
      <w:rPr>
        <w:rFonts w:hint="default"/>
        <w:lang w:val="en-AU" w:eastAsia="en-US" w:bidi="ar-SA"/>
      </w:rPr>
    </w:lvl>
    <w:lvl w:ilvl="7" w:tplc="78107698">
      <w:numFmt w:val="bullet"/>
      <w:lvlText w:val="•"/>
      <w:lvlJc w:val="left"/>
      <w:pPr>
        <w:ind w:left="6596" w:hanging="360"/>
      </w:pPr>
      <w:rPr>
        <w:rFonts w:hint="default"/>
        <w:lang w:val="en-AU" w:eastAsia="en-US" w:bidi="ar-SA"/>
      </w:rPr>
    </w:lvl>
    <w:lvl w:ilvl="8" w:tplc="0816AC20">
      <w:numFmt w:val="bullet"/>
      <w:lvlText w:val="•"/>
      <w:lvlJc w:val="left"/>
      <w:pPr>
        <w:ind w:left="7473" w:hanging="360"/>
      </w:pPr>
      <w:rPr>
        <w:rFonts w:hint="default"/>
        <w:lang w:val="en-AU" w:eastAsia="en-US" w:bidi="ar-SA"/>
      </w:rPr>
    </w:lvl>
  </w:abstractNum>
  <w:abstractNum w:abstractNumId="15" w15:restartNumberingAfterBreak="0">
    <w:nsid w:val="43DE5C2E"/>
    <w:multiLevelType w:val="hybridMultilevel"/>
    <w:tmpl w:val="25B8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DE072C"/>
    <w:multiLevelType w:val="hybridMultilevel"/>
    <w:tmpl w:val="99F2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8343ED"/>
    <w:multiLevelType w:val="multilevel"/>
    <w:tmpl w:val="B1D8287C"/>
    <w:lvl w:ilvl="0">
      <w:start w:val="1"/>
      <w:numFmt w:val="decimal"/>
      <w:lvlText w:val="%1"/>
      <w:lvlJc w:val="left"/>
      <w:pPr>
        <w:ind w:left="465" w:hanging="465"/>
      </w:pPr>
      <w:rPr>
        <w:rFonts w:hint="default"/>
      </w:rPr>
    </w:lvl>
    <w:lvl w:ilvl="1">
      <w:start w:val="1"/>
      <w:numFmt w:val="decimal"/>
      <w:pStyle w:val="OChead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4ABD0866"/>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75101F"/>
    <w:multiLevelType w:val="hybridMultilevel"/>
    <w:tmpl w:val="0516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92F59"/>
    <w:multiLevelType w:val="hybridMultilevel"/>
    <w:tmpl w:val="2CBA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E6C7A"/>
    <w:multiLevelType w:val="multilevel"/>
    <w:tmpl w:val="A33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D7C16"/>
    <w:multiLevelType w:val="hybridMultilevel"/>
    <w:tmpl w:val="5BAC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702017"/>
    <w:multiLevelType w:val="hybridMultilevel"/>
    <w:tmpl w:val="80442516"/>
    <w:lvl w:ilvl="0" w:tplc="26200F6A">
      <w:start w:val="1"/>
      <w:numFmt w:val="decimal"/>
      <w:lvlText w:val="%1."/>
      <w:lvlJc w:val="left"/>
      <w:pPr>
        <w:ind w:left="813" w:hanging="524"/>
      </w:pPr>
      <w:rPr>
        <w:rFonts w:ascii="Calibri" w:eastAsia="Calibri" w:hAnsi="Calibri" w:cs="Calibri" w:hint="default"/>
        <w:w w:val="100"/>
        <w:sz w:val="22"/>
        <w:szCs w:val="22"/>
        <w:lang w:val="en-AU" w:eastAsia="en-US" w:bidi="ar-SA"/>
      </w:rPr>
    </w:lvl>
    <w:lvl w:ilvl="1" w:tplc="B9EC161A">
      <w:numFmt w:val="bullet"/>
      <w:lvlText w:val="•"/>
      <w:lvlJc w:val="left"/>
      <w:pPr>
        <w:ind w:left="1658" w:hanging="524"/>
      </w:pPr>
      <w:rPr>
        <w:rFonts w:hint="default"/>
        <w:lang w:val="en-AU" w:eastAsia="en-US" w:bidi="ar-SA"/>
      </w:rPr>
    </w:lvl>
    <w:lvl w:ilvl="2" w:tplc="43B28BEC">
      <w:numFmt w:val="bullet"/>
      <w:lvlText w:val="•"/>
      <w:lvlJc w:val="left"/>
      <w:pPr>
        <w:ind w:left="2497" w:hanging="524"/>
      </w:pPr>
      <w:rPr>
        <w:rFonts w:hint="default"/>
        <w:lang w:val="en-AU" w:eastAsia="en-US" w:bidi="ar-SA"/>
      </w:rPr>
    </w:lvl>
    <w:lvl w:ilvl="3" w:tplc="6AAA9724">
      <w:numFmt w:val="bullet"/>
      <w:lvlText w:val="•"/>
      <w:lvlJc w:val="left"/>
      <w:pPr>
        <w:ind w:left="3335" w:hanging="524"/>
      </w:pPr>
      <w:rPr>
        <w:rFonts w:hint="default"/>
        <w:lang w:val="en-AU" w:eastAsia="en-US" w:bidi="ar-SA"/>
      </w:rPr>
    </w:lvl>
    <w:lvl w:ilvl="4" w:tplc="EEA0FA9C">
      <w:numFmt w:val="bullet"/>
      <w:lvlText w:val="•"/>
      <w:lvlJc w:val="left"/>
      <w:pPr>
        <w:ind w:left="4174" w:hanging="524"/>
      </w:pPr>
      <w:rPr>
        <w:rFonts w:hint="default"/>
        <w:lang w:val="en-AU" w:eastAsia="en-US" w:bidi="ar-SA"/>
      </w:rPr>
    </w:lvl>
    <w:lvl w:ilvl="5" w:tplc="E8DE0FF0">
      <w:numFmt w:val="bullet"/>
      <w:lvlText w:val="•"/>
      <w:lvlJc w:val="left"/>
      <w:pPr>
        <w:ind w:left="5013" w:hanging="524"/>
      </w:pPr>
      <w:rPr>
        <w:rFonts w:hint="default"/>
        <w:lang w:val="en-AU" w:eastAsia="en-US" w:bidi="ar-SA"/>
      </w:rPr>
    </w:lvl>
    <w:lvl w:ilvl="6" w:tplc="D690ECCA">
      <w:numFmt w:val="bullet"/>
      <w:lvlText w:val="•"/>
      <w:lvlJc w:val="left"/>
      <w:pPr>
        <w:ind w:left="5851" w:hanging="524"/>
      </w:pPr>
      <w:rPr>
        <w:rFonts w:hint="default"/>
        <w:lang w:val="en-AU" w:eastAsia="en-US" w:bidi="ar-SA"/>
      </w:rPr>
    </w:lvl>
    <w:lvl w:ilvl="7" w:tplc="8D0C8646">
      <w:numFmt w:val="bullet"/>
      <w:lvlText w:val="•"/>
      <w:lvlJc w:val="left"/>
      <w:pPr>
        <w:ind w:left="6690" w:hanging="524"/>
      </w:pPr>
      <w:rPr>
        <w:rFonts w:hint="default"/>
        <w:lang w:val="en-AU" w:eastAsia="en-US" w:bidi="ar-SA"/>
      </w:rPr>
    </w:lvl>
    <w:lvl w:ilvl="8" w:tplc="A1282892">
      <w:numFmt w:val="bullet"/>
      <w:lvlText w:val="•"/>
      <w:lvlJc w:val="left"/>
      <w:pPr>
        <w:ind w:left="7529" w:hanging="524"/>
      </w:pPr>
      <w:rPr>
        <w:rFonts w:hint="default"/>
        <w:lang w:val="en-AU" w:eastAsia="en-US" w:bidi="ar-SA"/>
      </w:rPr>
    </w:lvl>
  </w:abstractNum>
  <w:abstractNum w:abstractNumId="25" w15:restartNumberingAfterBreak="0">
    <w:nsid w:val="61C05982"/>
    <w:multiLevelType w:val="hybridMultilevel"/>
    <w:tmpl w:val="3E327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2200FF"/>
    <w:multiLevelType w:val="hybridMultilevel"/>
    <w:tmpl w:val="C94E29D6"/>
    <w:lvl w:ilvl="0" w:tplc="834A2BF8">
      <w:start w:val="1"/>
      <w:numFmt w:val="decimal"/>
      <w:lvlText w:val="%1."/>
      <w:lvlJc w:val="left"/>
      <w:pPr>
        <w:ind w:left="820" w:hanging="528"/>
      </w:pPr>
      <w:rPr>
        <w:rFonts w:ascii="Calibri" w:eastAsia="Calibri" w:hAnsi="Calibri" w:cs="Calibri" w:hint="default"/>
        <w:w w:val="100"/>
        <w:sz w:val="22"/>
        <w:szCs w:val="22"/>
        <w:lang w:val="en-AU" w:eastAsia="en-US" w:bidi="ar-SA"/>
      </w:rPr>
    </w:lvl>
    <w:lvl w:ilvl="1" w:tplc="53FC8146">
      <w:numFmt w:val="bullet"/>
      <w:lvlText w:val="•"/>
      <w:lvlJc w:val="left"/>
      <w:pPr>
        <w:ind w:left="1658" w:hanging="528"/>
      </w:pPr>
      <w:rPr>
        <w:rFonts w:hint="default"/>
        <w:lang w:val="en-AU" w:eastAsia="en-US" w:bidi="ar-SA"/>
      </w:rPr>
    </w:lvl>
    <w:lvl w:ilvl="2" w:tplc="ED8219D2">
      <w:numFmt w:val="bullet"/>
      <w:lvlText w:val="•"/>
      <w:lvlJc w:val="left"/>
      <w:pPr>
        <w:ind w:left="2497" w:hanging="528"/>
      </w:pPr>
      <w:rPr>
        <w:rFonts w:hint="default"/>
        <w:lang w:val="en-AU" w:eastAsia="en-US" w:bidi="ar-SA"/>
      </w:rPr>
    </w:lvl>
    <w:lvl w:ilvl="3" w:tplc="EA148CEA">
      <w:numFmt w:val="bullet"/>
      <w:lvlText w:val="•"/>
      <w:lvlJc w:val="left"/>
      <w:pPr>
        <w:ind w:left="3335" w:hanging="528"/>
      </w:pPr>
      <w:rPr>
        <w:rFonts w:hint="default"/>
        <w:lang w:val="en-AU" w:eastAsia="en-US" w:bidi="ar-SA"/>
      </w:rPr>
    </w:lvl>
    <w:lvl w:ilvl="4" w:tplc="7464B72E">
      <w:numFmt w:val="bullet"/>
      <w:lvlText w:val="•"/>
      <w:lvlJc w:val="left"/>
      <w:pPr>
        <w:ind w:left="4174" w:hanging="528"/>
      </w:pPr>
      <w:rPr>
        <w:rFonts w:hint="default"/>
        <w:lang w:val="en-AU" w:eastAsia="en-US" w:bidi="ar-SA"/>
      </w:rPr>
    </w:lvl>
    <w:lvl w:ilvl="5" w:tplc="F06AB9A8">
      <w:numFmt w:val="bullet"/>
      <w:lvlText w:val="•"/>
      <w:lvlJc w:val="left"/>
      <w:pPr>
        <w:ind w:left="5013" w:hanging="528"/>
      </w:pPr>
      <w:rPr>
        <w:rFonts w:hint="default"/>
        <w:lang w:val="en-AU" w:eastAsia="en-US" w:bidi="ar-SA"/>
      </w:rPr>
    </w:lvl>
    <w:lvl w:ilvl="6" w:tplc="07883BCC">
      <w:numFmt w:val="bullet"/>
      <w:lvlText w:val="•"/>
      <w:lvlJc w:val="left"/>
      <w:pPr>
        <w:ind w:left="5851" w:hanging="528"/>
      </w:pPr>
      <w:rPr>
        <w:rFonts w:hint="default"/>
        <w:lang w:val="en-AU" w:eastAsia="en-US" w:bidi="ar-SA"/>
      </w:rPr>
    </w:lvl>
    <w:lvl w:ilvl="7" w:tplc="6374C49C">
      <w:numFmt w:val="bullet"/>
      <w:lvlText w:val="•"/>
      <w:lvlJc w:val="left"/>
      <w:pPr>
        <w:ind w:left="6690" w:hanging="528"/>
      </w:pPr>
      <w:rPr>
        <w:rFonts w:hint="default"/>
        <w:lang w:val="en-AU" w:eastAsia="en-US" w:bidi="ar-SA"/>
      </w:rPr>
    </w:lvl>
    <w:lvl w:ilvl="8" w:tplc="3266ECDE">
      <w:numFmt w:val="bullet"/>
      <w:lvlText w:val="•"/>
      <w:lvlJc w:val="left"/>
      <w:pPr>
        <w:ind w:left="7529" w:hanging="528"/>
      </w:pPr>
      <w:rPr>
        <w:rFonts w:hint="default"/>
        <w:lang w:val="en-AU" w:eastAsia="en-US" w:bidi="ar-SA"/>
      </w:rPr>
    </w:lvl>
  </w:abstractNum>
  <w:abstractNum w:abstractNumId="27" w15:restartNumberingAfterBreak="0">
    <w:nsid w:val="64D91643"/>
    <w:multiLevelType w:val="hybridMultilevel"/>
    <w:tmpl w:val="7AC20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2D4E08"/>
    <w:multiLevelType w:val="hybridMultilevel"/>
    <w:tmpl w:val="AE1C15A4"/>
    <w:lvl w:ilvl="0" w:tplc="98BE3582">
      <w:numFmt w:val="bullet"/>
      <w:lvlText w:val="•"/>
      <w:lvlJc w:val="left"/>
      <w:pPr>
        <w:ind w:left="820" w:hanging="360"/>
      </w:pPr>
      <w:rPr>
        <w:rFonts w:hint="default"/>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A53FCE"/>
    <w:multiLevelType w:val="hybridMultilevel"/>
    <w:tmpl w:val="1B4E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A67AAE"/>
    <w:multiLevelType w:val="hybridMultilevel"/>
    <w:tmpl w:val="6C6AB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751A7E"/>
    <w:multiLevelType w:val="multilevel"/>
    <w:tmpl w:val="20DA98FC"/>
    <w:lvl w:ilvl="0">
      <w:start w:val="1"/>
      <w:numFmt w:val="bullet"/>
      <w:lvlText w:val=""/>
      <w:lvlJc w:val="left"/>
      <w:pPr>
        <w:ind w:left="360" w:hanging="360"/>
      </w:pPr>
      <w:rPr>
        <w:rFonts w:ascii="Wingdings 2" w:hAnsi="Wingdings 2" w:hint="default"/>
        <w:color w:val="204933"/>
      </w:rPr>
    </w:lvl>
    <w:lvl w:ilvl="1">
      <w:start w:val="1"/>
      <w:numFmt w:val="bullet"/>
      <w:pStyle w:val="BCBodyBullet2"/>
      <w:lvlText w:val=""/>
      <w:lvlJc w:val="left"/>
      <w:pPr>
        <w:ind w:left="720" w:hanging="360"/>
      </w:pPr>
      <w:rPr>
        <w:rFonts w:ascii="Symbol" w:hAnsi="Symbol" w:hint="default"/>
        <w:color w:val="204933"/>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AB21DD"/>
    <w:multiLevelType w:val="hybridMultilevel"/>
    <w:tmpl w:val="970C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673E57"/>
    <w:multiLevelType w:val="hybridMultilevel"/>
    <w:tmpl w:val="B46AF6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FC0C8F"/>
    <w:multiLevelType w:val="multilevel"/>
    <w:tmpl w:val="13F8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123F9"/>
    <w:multiLevelType w:val="hybridMultilevel"/>
    <w:tmpl w:val="920AF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653C5"/>
    <w:multiLevelType w:val="multilevel"/>
    <w:tmpl w:val="F45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C40BEC"/>
    <w:multiLevelType w:val="hybridMultilevel"/>
    <w:tmpl w:val="2C8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1D616F"/>
    <w:multiLevelType w:val="hybridMultilevel"/>
    <w:tmpl w:val="74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8A354A1"/>
    <w:multiLevelType w:val="hybridMultilevel"/>
    <w:tmpl w:val="D34E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120BEF"/>
    <w:multiLevelType w:val="hybridMultilevel"/>
    <w:tmpl w:val="9250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CD56B4"/>
    <w:multiLevelType w:val="hybridMultilevel"/>
    <w:tmpl w:val="1510743C"/>
    <w:lvl w:ilvl="0" w:tplc="AE86F678">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40"/>
  </w:num>
  <w:num w:numId="4">
    <w:abstractNumId w:val="17"/>
  </w:num>
  <w:num w:numId="5">
    <w:abstractNumId w:val="13"/>
  </w:num>
  <w:num w:numId="6">
    <w:abstractNumId w:val="32"/>
  </w:num>
  <w:num w:numId="7">
    <w:abstractNumId w:val="42"/>
  </w:num>
  <w:num w:numId="8">
    <w:abstractNumId w:val="0"/>
  </w:num>
  <w:num w:numId="9">
    <w:abstractNumId w:val="16"/>
  </w:num>
  <w:num w:numId="10">
    <w:abstractNumId w:val="36"/>
  </w:num>
  <w:num w:numId="11">
    <w:abstractNumId w:val="5"/>
  </w:num>
  <w:num w:numId="12">
    <w:abstractNumId w:val="9"/>
  </w:num>
  <w:num w:numId="13">
    <w:abstractNumId w:val="12"/>
  </w:num>
  <w:num w:numId="14">
    <w:abstractNumId w:val="37"/>
  </w:num>
  <w:num w:numId="15">
    <w:abstractNumId w:val="3"/>
  </w:num>
  <w:num w:numId="16">
    <w:abstractNumId w:val="35"/>
  </w:num>
  <w:num w:numId="17">
    <w:abstractNumId w:val="43"/>
  </w:num>
  <w:num w:numId="18">
    <w:abstractNumId w:val="8"/>
  </w:num>
  <w:num w:numId="19">
    <w:abstractNumId w:val="31"/>
  </w:num>
  <w:num w:numId="20">
    <w:abstractNumId w:val="30"/>
  </w:num>
  <w:num w:numId="21">
    <w:abstractNumId w:val="20"/>
  </w:num>
  <w:num w:numId="22">
    <w:abstractNumId w:val="19"/>
  </w:num>
  <w:num w:numId="23">
    <w:abstractNumId w:val="38"/>
  </w:num>
  <w:num w:numId="24">
    <w:abstractNumId w:val="1"/>
  </w:num>
  <w:num w:numId="25">
    <w:abstractNumId w:val="2"/>
  </w:num>
  <w:num w:numId="26">
    <w:abstractNumId w:val="24"/>
  </w:num>
  <w:num w:numId="27">
    <w:abstractNumId w:val="26"/>
  </w:num>
  <w:num w:numId="28">
    <w:abstractNumId w:val="25"/>
  </w:num>
  <w:num w:numId="29">
    <w:abstractNumId w:val="17"/>
  </w:num>
  <w:num w:numId="30">
    <w:abstractNumId w:val="17"/>
  </w:num>
  <w:num w:numId="31">
    <w:abstractNumId w:val="17"/>
  </w:num>
  <w:num w:numId="32">
    <w:abstractNumId w:val="17"/>
  </w:num>
  <w:num w:numId="33">
    <w:abstractNumId w:val="14"/>
  </w:num>
  <w:num w:numId="34">
    <w:abstractNumId w:val="28"/>
  </w:num>
  <w:num w:numId="35">
    <w:abstractNumId w:val="15"/>
  </w:num>
  <w:num w:numId="36">
    <w:abstractNumId w:val="39"/>
  </w:num>
  <w:num w:numId="37">
    <w:abstractNumId w:val="6"/>
  </w:num>
  <w:num w:numId="38">
    <w:abstractNumId w:val="11"/>
  </w:num>
  <w:num w:numId="39">
    <w:abstractNumId w:val="27"/>
  </w:num>
  <w:num w:numId="40">
    <w:abstractNumId w:val="7"/>
  </w:num>
  <w:num w:numId="41">
    <w:abstractNumId w:val="18"/>
  </w:num>
  <w:num w:numId="42">
    <w:abstractNumId w:val="34"/>
  </w:num>
  <w:num w:numId="43">
    <w:abstractNumId w:val="4"/>
  </w:num>
  <w:num w:numId="44">
    <w:abstractNumId w:val="41"/>
  </w:num>
  <w:num w:numId="45">
    <w:abstractNumId w:val="33"/>
  </w:num>
  <w:num w:numId="46">
    <w:abstractNumId w:val="10"/>
  </w:num>
  <w:num w:numId="47">
    <w:abstractNumId w:val="22"/>
  </w:num>
  <w:num w:numId="4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MzY3sTAytTQ0NTJT0lEKTi0uzszPAykwMq4FAJRVkM4tAAAA"/>
  </w:docVars>
  <w:rsids>
    <w:rsidRoot w:val="00F33DAF"/>
    <w:rsid w:val="000008EC"/>
    <w:rsid w:val="0000235F"/>
    <w:rsid w:val="000074D6"/>
    <w:rsid w:val="00011A16"/>
    <w:rsid w:val="0001307B"/>
    <w:rsid w:val="0001597C"/>
    <w:rsid w:val="000178FF"/>
    <w:rsid w:val="000207DD"/>
    <w:rsid w:val="00022265"/>
    <w:rsid w:val="00022F2C"/>
    <w:rsid w:val="00024B9E"/>
    <w:rsid w:val="000252D9"/>
    <w:rsid w:val="00025B16"/>
    <w:rsid w:val="00026458"/>
    <w:rsid w:val="000321E6"/>
    <w:rsid w:val="00034624"/>
    <w:rsid w:val="00035E00"/>
    <w:rsid w:val="00040D8C"/>
    <w:rsid w:val="00041A17"/>
    <w:rsid w:val="00042F36"/>
    <w:rsid w:val="000432C9"/>
    <w:rsid w:val="00046C5E"/>
    <w:rsid w:val="00055B06"/>
    <w:rsid w:val="00055D33"/>
    <w:rsid w:val="000563E1"/>
    <w:rsid w:val="00056D8A"/>
    <w:rsid w:val="00060ADC"/>
    <w:rsid w:val="000657E9"/>
    <w:rsid w:val="0007061F"/>
    <w:rsid w:val="0007107E"/>
    <w:rsid w:val="00071786"/>
    <w:rsid w:val="00072DDC"/>
    <w:rsid w:val="00076F60"/>
    <w:rsid w:val="00081562"/>
    <w:rsid w:val="00081D4A"/>
    <w:rsid w:val="00084BA3"/>
    <w:rsid w:val="00086211"/>
    <w:rsid w:val="00087548"/>
    <w:rsid w:val="00091FBD"/>
    <w:rsid w:val="000941C1"/>
    <w:rsid w:val="000953F3"/>
    <w:rsid w:val="00096658"/>
    <w:rsid w:val="0009677F"/>
    <w:rsid w:val="000A2B80"/>
    <w:rsid w:val="000A33BE"/>
    <w:rsid w:val="000B0E19"/>
    <w:rsid w:val="000B2AA7"/>
    <w:rsid w:val="000B518A"/>
    <w:rsid w:val="000B5E11"/>
    <w:rsid w:val="000B63A2"/>
    <w:rsid w:val="000C193E"/>
    <w:rsid w:val="000C3118"/>
    <w:rsid w:val="000C3DD9"/>
    <w:rsid w:val="000C404E"/>
    <w:rsid w:val="000C4537"/>
    <w:rsid w:val="000C7CFA"/>
    <w:rsid w:val="000D0E13"/>
    <w:rsid w:val="000D1201"/>
    <w:rsid w:val="000D292C"/>
    <w:rsid w:val="000D45B0"/>
    <w:rsid w:val="000D5BD6"/>
    <w:rsid w:val="000D60DA"/>
    <w:rsid w:val="000D6721"/>
    <w:rsid w:val="000E107C"/>
    <w:rsid w:val="000E5F76"/>
    <w:rsid w:val="000F0E1D"/>
    <w:rsid w:val="000F33DF"/>
    <w:rsid w:val="000F3550"/>
    <w:rsid w:val="000F3850"/>
    <w:rsid w:val="000F3D1C"/>
    <w:rsid w:val="000F4963"/>
    <w:rsid w:val="001038B2"/>
    <w:rsid w:val="00103BFD"/>
    <w:rsid w:val="00104E76"/>
    <w:rsid w:val="00105D80"/>
    <w:rsid w:val="0010619F"/>
    <w:rsid w:val="0010636D"/>
    <w:rsid w:val="001076C1"/>
    <w:rsid w:val="00114BD0"/>
    <w:rsid w:val="001161B0"/>
    <w:rsid w:val="00117583"/>
    <w:rsid w:val="00117695"/>
    <w:rsid w:val="00120D00"/>
    <w:rsid w:val="00121E6C"/>
    <w:rsid w:val="001229A0"/>
    <w:rsid w:val="001241DB"/>
    <w:rsid w:val="001249A5"/>
    <w:rsid w:val="001253C1"/>
    <w:rsid w:val="001302D6"/>
    <w:rsid w:val="00141ED5"/>
    <w:rsid w:val="001460B1"/>
    <w:rsid w:val="00146461"/>
    <w:rsid w:val="00146FD8"/>
    <w:rsid w:val="00147766"/>
    <w:rsid w:val="001516B7"/>
    <w:rsid w:val="001545C5"/>
    <w:rsid w:val="00154E8C"/>
    <w:rsid w:val="001575CD"/>
    <w:rsid w:val="0015787C"/>
    <w:rsid w:val="00157CAE"/>
    <w:rsid w:val="00163506"/>
    <w:rsid w:val="001638BB"/>
    <w:rsid w:val="0016413C"/>
    <w:rsid w:val="00166487"/>
    <w:rsid w:val="0016710B"/>
    <w:rsid w:val="00167D2B"/>
    <w:rsid w:val="0017005E"/>
    <w:rsid w:val="00171A7D"/>
    <w:rsid w:val="00174B40"/>
    <w:rsid w:val="00174DEE"/>
    <w:rsid w:val="00176184"/>
    <w:rsid w:val="001771B5"/>
    <w:rsid w:val="001817E6"/>
    <w:rsid w:val="00184451"/>
    <w:rsid w:val="0018772F"/>
    <w:rsid w:val="00187BF5"/>
    <w:rsid w:val="0019042E"/>
    <w:rsid w:val="00194431"/>
    <w:rsid w:val="001974AC"/>
    <w:rsid w:val="00197F42"/>
    <w:rsid w:val="001A02A4"/>
    <w:rsid w:val="001A2927"/>
    <w:rsid w:val="001B1611"/>
    <w:rsid w:val="001B1934"/>
    <w:rsid w:val="001C3009"/>
    <w:rsid w:val="001C5246"/>
    <w:rsid w:val="001D05A6"/>
    <w:rsid w:val="001E255E"/>
    <w:rsid w:val="001E2E5D"/>
    <w:rsid w:val="001E381D"/>
    <w:rsid w:val="001F252E"/>
    <w:rsid w:val="001F4819"/>
    <w:rsid w:val="001F55D0"/>
    <w:rsid w:val="001F621B"/>
    <w:rsid w:val="001F7C8E"/>
    <w:rsid w:val="00202A37"/>
    <w:rsid w:val="00202EC0"/>
    <w:rsid w:val="00210304"/>
    <w:rsid w:val="00210CC9"/>
    <w:rsid w:val="00210FF2"/>
    <w:rsid w:val="00212D11"/>
    <w:rsid w:val="002159E8"/>
    <w:rsid w:val="0022016F"/>
    <w:rsid w:val="002223A0"/>
    <w:rsid w:val="002247D5"/>
    <w:rsid w:val="00225CFB"/>
    <w:rsid w:val="002266FC"/>
    <w:rsid w:val="002313F2"/>
    <w:rsid w:val="002315D2"/>
    <w:rsid w:val="00231D62"/>
    <w:rsid w:val="00232738"/>
    <w:rsid w:val="00233158"/>
    <w:rsid w:val="0023750A"/>
    <w:rsid w:val="002403D2"/>
    <w:rsid w:val="00241C00"/>
    <w:rsid w:val="0024244F"/>
    <w:rsid w:val="002432B9"/>
    <w:rsid w:val="00244DB5"/>
    <w:rsid w:val="002457FA"/>
    <w:rsid w:val="002460CD"/>
    <w:rsid w:val="00250EE5"/>
    <w:rsid w:val="00251850"/>
    <w:rsid w:val="00252025"/>
    <w:rsid w:val="00254146"/>
    <w:rsid w:val="0025533B"/>
    <w:rsid w:val="00255EEC"/>
    <w:rsid w:val="002561A5"/>
    <w:rsid w:val="002646A6"/>
    <w:rsid w:val="002726DF"/>
    <w:rsid w:val="00273009"/>
    <w:rsid w:val="00275AEF"/>
    <w:rsid w:val="0027618F"/>
    <w:rsid w:val="002806C6"/>
    <w:rsid w:val="002807AD"/>
    <w:rsid w:val="00280BBE"/>
    <w:rsid w:val="00285970"/>
    <w:rsid w:val="002863CF"/>
    <w:rsid w:val="00286C36"/>
    <w:rsid w:val="0029065C"/>
    <w:rsid w:val="00295AEE"/>
    <w:rsid w:val="00295CA5"/>
    <w:rsid w:val="00297C30"/>
    <w:rsid w:val="002A0967"/>
    <w:rsid w:val="002A52D5"/>
    <w:rsid w:val="002A776E"/>
    <w:rsid w:val="002B12DD"/>
    <w:rsid w:val="002B3635"/>
    <w:rsid w:val="002B7097"/>
    <w:rsid w:val="002B768C"/>
    <w:rsid w:val="002C47C9"/>
    <w:rsid w:val="002C5800"/>
    <w:rsid w:val="002D21A6"/>
    <w:rsid w:val="002D57C7"/>
    <w:rsid w:val="002E184D"/>
    <w:rsid w:val="002E20C1"/>
    <w:rsid w:val="002E260E"/>
    <w:rsid w:val="002E45A3"/>
    <w:rsid w:val="002E47D1"/>
    <w:rsid w:val="002E6F9B"/>
    <w:rsid w:val="002F2755"/>
    <w:rsid w:val="002F2C4B"/>
    <w:rsid w:val="002F4AF1"/>
    <w:rsid w:val="00300479"/>
    <w:rsid w:val="003021D6"/>
    <w:rsid w:val="00303E47"/>
    <w:rsid w:val="003121E3"/>
    <w:rsid w:val="00321F82"/>
    <w:rsid w:val="00322552"/>
    <w:rsid w:val="00322CDF"/>
    <w:rsid w:val="00326B20"/>
    <w:rsid w:val="00330BB8"/>
    <w:rsid w:val="00332F86"/>
    <w:rsid w:val="003335EC"/>
    <w:rsid w:val="00334D1A"/>
    <w:rsid w:val="0033548D"/>
    <w:rsid w:val="003372FF"/>
    <w:rsid w:val="00341CBB"/>
    <w:rsid w:val="00341FF5"/>
    <w:rsid w:val="00345FB7"/>
    <w:rsid w:val="003462AE"/>
    <w:rsid w:val="00353DFA"/>
    <w:rsid w:val="00356A36"/>
    <w:rsid w:val="003601EC"/>
    <w:rsid w:val="00362A17"/>
    <w:rsid w:val="00363411"/>
    <w:rsid w:val="0036540D"/>
    <w:rsid w:val="003668E8"/>
    <w:rsid w:val="00367F91"/>
    <w:rsid w:val="003729F7"/>
    <w:rsid w:val="003746B8"/>
    <w:rsid w:val="003805E5"/>
    <w:rsid w:val="00383AF7"/>
    <w:rsid w:val="00384908"/>
    <w:rsid w:val="00384EB5"/>
    <w:rsid w:val="00386DC2"/>
    <w:rsid w:val="0039466F"/>
    <w:rsid w:val="003A3DBD"/>
    <w:rsid w:val="003A5333"/>
    <w:rsid w:val="003A7E54"/>
    <w:rsid w:val="003B1E75"/>
    <w:rsid w:val="003B24DC"/>
    <w:rsid w:val="003B3D59"/>
    <w:rsid w:val="003B64ED"/>
    <w:rsid w:val="003B6EDA"/>
    <w:rsid w:val="003B71A0"/>
    <w:rsid w:val="003B750C"/>
    <w:rsid w:val="003C478D"/>
    <w:rsid w:val="003C6613"/>
    <w:rsid w:val="003D028A"/>
    <w:rsid w:val="003D1B6C"/>
    <w:rsid w:val="003D375E"/>
    <w:rsid w:val="003D69B4"/>
    <w:rsid w:val="003E1537"/>
    <w:rsid w:val="003E1543"/>
    <w:rsid w:val="003E3565"/>
    <w:rsid w:val="003E4197"/>
    <w:rsid w:val="003E52FA"/>
    <w:rsid w:val="003F03A0"/>
    <w:rsid w:val="003F2B98"/>
    <w:rsid w:val="003F309A"/>
    <w:rsid w:val="003F5DFB"/>
    <w:rsid w:val="004004E5"/>
    <w:rsid w:val="0040227D"/>
    <w:rsid w:val="00404AA3"/>
    <w:rsid w:val="00404D60"/>
    <w:rsid w:val="00405F34"/>
    <w:rsid w:val="00407B49"/>
    <w:rsid w:val="00410A71"/>
    <w:rsid w:val="00420144"/>
    <w:rsid w:val="00420B5F"/>
    <w:rsid w:val="004213F9"/>
    <w:rsid w:val="004237F1"/>
    <w:rsid w:val="00423883"/>
    <w:rsid w:val="0042558B"/>
    <w:rsid w:val="00426FE1"/>
    <w:rsid w:val="00427CDB"/>
    <w:rsid w:val="00431AC7"/>
    <w:rsid w:val="00431E8D"/>
    <w:rsid w:val="00433440"/>
    <w:rsid w:val="0043440B"/>
    <w:rsid w:val="004433B8"/>
    <w:rsid w:val="00445899"/>
    <w:rsid w:val="00447FA5"/>
    <w:rsid w:val="0045079C"/>
    <w:rsid w:val="004535E5"/>
    <w:rsid w:val="004536DC"/>
    <w:rsid w:val="00453F52"/>
    <w:rsid w:val="00455604"/>
    <w:rsid w:val="0045613F"/>
    <w:rsid w:val="00463C5E"/>
    <w:rsid w:val="0046537F"/>
    <w:rsid w:val="004655C5"/>
    <w:rsid w:val="00466B63"/>
    <w:rsid w:val="00466C51"/>
    <w:rsid w:val="00470286"/>
    <w:rsid w:val="00473950"/>
    <w:rsid w:val="00474C37"/>
    <w:rsid w:val="0047508A"/>
    <w:rsid w:val="00475391"/>
    <w:rsid w:val="004768B8"/>
    <w:rsid w:val="00477A9B"/>
    <w:rsid w:val="00482A7A"/>
    <w:rsid w:val="00482C8B"/>
    <w:rsid w:val="00482D98"/>
    <w:rsid w:val="00483520"/>
    <w:rsid w:val="004840AF"/>
    <w:rsid w:val="00491D37"/>
    <w:rsid w:val="004920E1"/>
    <w:rsid w:val="00492960"/>
    <w:rsid w:val="00496A76"/>
    <w:rsid w:val="004972B0"/>
    <w:rsid w:val="00497CFD"/>
    <w:rsid w:val="00497EE3"/>
    <w:rsid w:val="004A2133"/>
    <w:rsid w:val="004A2212"/>
    <w:rsid w:val="004A3E9D"/>
    <w:rsid w:val="004A4029"/>
    <w:rsid w:val="004A426D"/>
    <w:rsid w:val="004A589D"/>
    <w:rsid w:val="004A6F7B"/>
    <w:rsid w:val="004A7407"/>
    <w:rsid w:val="004B0EBE"/>
    <w:rsid w:val="004B0EFD"/>
    <w:rsid w:val="004B1130"/>
    <w:rsid w:val="004B4513"/>
    <w:rsid w:val="004B5E86"/>
    <w:rsid w:val="004B5EA1"/>
    <w:rsid w:val="004C07B6"/>
    <w:rsid w:val="004C08E7"/>
    <w:rsid w:val="004C3F7F"/>
    <w:rsid w:val="004C4D12"/>
    <w:rsid w:val="004C5E62"/>
    <w:rsid w:val="004D3209"/>
    <w:rsid w:val="004D5495"/>
    <w:rsid w:val="004D61D3"/>
    <w:rsid w:val="004D75CB"/>
    <w:rsid w:val="004E123B"/>
    <w:rsid w:val="004E20FC"/>
    <w:rsid w:val="004E3953"/>
    <w:rsid w:val="004E3C2D"/>
    <w:rsid w:val="004F05AB"/>
    <w:rsid w:val="004F1417"/>
    <w:rsid w:val="004F3E85"/>
    <w:rsid w:val="004F4439"/>
    <w:rsid w:val="004F5CE4"/>
    <w:rsid w:val="004F7FCD"/>
    <w:rsid w:val="0050156F"/>
    <w:rsid w:val="005023A3"/>
    <w:rsid w:val="0050325D"/>
    <w:rsid w:val="00503857"/>
    <w:rsid w:val="00507E32"/>
    <w:rsid w:val="00511938"/>
    <w:rsid w:val="00511F9A"/>
    <w:rsid w:val="00512CF4"/>
    <w:rsid w:val="00513BCA"/>
    <w:rsid w:val="005217A3"/>
    <w:rsid w:val="0052243A"/>
    <w:rsid w:val="00522CE1"/>
    <w:rsid w:val="005249AA"/>
    <w:rsid w:val="00525DDC"/>
    <w:rsid w:val="00525DF7"/>
    <w:rsid w:val="005264C5"/>
    <w:rsid w:val="00526857"/>
    <w:rsid w:val="0052685F"/>
    <w:rsid w:val="00526CD5"/>
    <w:rsid w:val="005307A6"/>
    <w:rsid w:val="00530844"/>
    <w:rsid w:val="00531037"/>
    <w:rsid w:val="005325E0"/>
    <w:rsid w:val="00532C6A"/>
    <w:rsid w:val="005350DA"/>
    <w:rsid w:val="00535D17"/>
    <w:rsid w:val="00536C8F"/>
    <w:rsid w:val="00540E57"/>
    <w:rsid w:val="005421CC"/>
    <w:rsid w:val="0054220B"/>
    <w:rsid w:val="00545A04"/>
    <w:rsid w:val="00551571"/>
    <w:rsid w:val="00552292"/>
    <w:rsid w:val="00561F1F"/>
    <w:rsid w:val="00563109"/>
    <w:rsid w:val="0056401A"/>
    <w:rsid w:val="00565577"/>
    <w:rsid w:val="00566083"/>
    <w:rsid w:val="00570C34"/>
    <w:rsid w:val="00571BAA"/>
    <w:rsid w:val="00573CC4"/>
    <w:rsid w:val="00576299"/>
    <w:rsid w:val="0057722C"/>
    <w:rsid w:val="005813A3"/>
    <w:rsid w:val="00582429"/>
    <w:rsid w:val="0058333D"/>
    <w:rsid w:val="00585C2A"/>
    <w:rsid w:val="00594342"/>
    <w:rsid w:val="00594EA9"/>
    <w:rsid w:val="0059519F"/>
    <w:rsid w:val="00595A90"/>
    <w:rsid w:val="00595D49"/>
    <w:rsid w:val="00597064"/>
    <w:rsid w:val="005A1833"/>
    <w:rsid w:val="005A352E"/>
    <w:rsid w:val="005A4953"/>
    <w:rsid w:val="005B00DE"/>
    <w:rsid w:val="005B3DC5"/>
    <w:rsid w:val="005B3EA8"/>
    <w:rsid w:val="005B3EC3"/>
    <w:rsid w:val="005B5CBF"/>
    <w:rsid w:val="005B7CF9"/>
    <w:rsid w:val="005C0B42"/>
    <w:rsid w:val="005C0DC5"/>
    <w:rsid w:val="005C2E6A"/>
    <w:rsid w:val="005C5F01"/>
    <w:rsid w:val="005D7F16"/>
    <w:rsid w:val="005E08BD"/>
    <w:rsid w:val="005E0D0E"/>
    <w:rsid w:val="005E1D07"/>
    <w:rsid w:val="005E773A"/>
    <w:rsid w:val="005E7785"/>
    <w:rsid w:val="005F1F7D"/>
    <w:rsid w:val="005F222E"/>
    <w:rsid w:val="005F3B2C"/>
    <w:rsid w:val="006007AB"/>
    <w:rsid w:val="00601C12"/>
    <w:rsid w:val="006028DD"/>
    <w:rsid w:val="00606481"/>
    <w:rsid w:val="00611EA3"/>
    <w:rsid w:val="0061302A"/>
    <w:rsid w:val="00614A3E"/>
    <w:rsid w:val="00617AAC"/>
    <w:rsid w:val="00622AD1"/>
    <w:rsid w:val="00622F68"/>
    <w:rsid w:val="0062435E"/>
    <w:rsid w:val="0062578F"/>
    <w:rsid w:val="0063330C"/>
    <w:rsid w:val="006336DB"/>
    <w:rsid w:val="00633CBA"/>
    <w:rsid w:val="006403E5"/>
    <w:rsid w:val="00640459"/>
    <w:rsid w:val="00643A28"/>
    <w:rsid w:val="00643B13"/>
    <w:rsid w:val="00643BA3"/>
    <w:rsid w:val="00644561"/>
    <w:rsid w:val="0064476E"/>
    <w:rsid w:val="00646AB4"/>
    <w:rsid w:val="00651331"/>
    <w:rsid w:val="00657B41"/>
    <w:rsid w:val="00662E75"/>
    <w:rsid w:val="00664EE8"/>
    <w:rsid w:val="00665D0B"/>
    <w:rsid w:val="006722F2"/>
    <w:rsid w:val="00674C59"/>
    <w:rsid w:val="0067555E"/>
    <w:rsid w:val="00680C06"/>
    <w:rsid w:val="00680D00"/>
    <w:rsid w:val="00681485"/>
    <w:rsid w:val="00681DCC"/>
    <w:rsid w:val="0068281E"/>
    <w:rsid w:val="00684060"/>
    <w:rsid w:val="00684F58"/>
    <w:rsid w:val="0068551C"/>
    <w:rsid w:val="00691C2D"/>
    <w:rsid w:val="00694F30"/>
    <w:rsid w:val="00697E7A"/>
    <w:rsid w:val="006A2387"/>
    <w:rsid w:val="006A27A8"/>
    <w:rsid w:val="006A32B2"/>
    <w:rsid w:val="006A49E2"/>
    <w:rsid w:val="006B0382"/>
    <w:rsid w:val="006B0968"/>
    <w:rsid w:val="006B2439"/>
    <w:rsid w:val="006B3F02"/>
    <w:rsid w:val="006B7C8E"/>
    <w:rsid w:val="006C4BD6"/>
    <w:rsid w:val="006C5130"/>
    <w:rsid w:val="006D0C59"/>
    <w:rsid w:val="006D3AEA"/>
    <w:rsid w:val="006E0B5D"/>
    <w:rsid w:val="006E334F"/>
    <w:rsid w:val="006E4E9A"/>
    <w:rsid w:val="006E7073"/>
    <w:rsid w:val="006F1673"/>
    <w:rsid w:val="006F1F50"/>
    <w:rsid w:val="006F5BA2"/>
    <w:rsid w:val="006F5E5A"/>
    <w:rsid w:val="006F61C3"/>
    <w:rsid w:val="00701240"/>
    <w:rsid w:val="00703FFB"/>
    <w:rsid w:val="00713A8B"/>
    <w:rsid w:val="00727ED9"/>
    <w:rsid w:val="00732CF1"/>
    <w:rsid w:val="00735735"/>
    <w:rsid w:val="00737183"/>
    <w:rsid w:val="007374B7"/>
    <w:rsid w:val="00737834"/>
    <w:rsid w:val="007405BD"/>
    <w:rsid w:val="007408CE"/>
    <w:rsid w:val="007447ED"/>
    <w:rsid w:val="00746A14"/>
    <w:rsid w:val="007543B0"/>
    <w:rsid w:val="00755018"/>
    <w:rsid w:val="00760880"/>
    <w:rsid w:val="0076091D"/>
    <w:rsid w:val="00761292"/>
    <w:rsid w:val="00761AEE"/>
    <w:rsid w:val="0076429F"/>
    <w:rsid w:val="00765057"/>
    <w:rsid w:val="0076603F"/>
    <w:rsid w:val="007674F7"/>
    <w:rsid w:val="0077037C"/>
    <w:rsid w:val="00773333"/>
    <w:rsid w:val="007750F0"/>
    <w:rsid w:val="00775ECC"/>
    <w:rsid w:val="00777D91"/>
    <w:rsid w:val="007801B1"/>
    <w:rsid w:val="00782B8E"/>
    <w:rsid w:val="00783DC3"/>
    <w:rsid w:val="00785F5D"/>
    <w:rsid w:val="00787FF8"/>
    <w:rsid w:val="007911D1"/>
    <w:rsid w:val="00793407"/>
    <w:rsid w:val="0079624F"/>
    <w:rsid w:val="007A09AF"/>
    <w:rsid w:val="007A36B2"/>
    <w:rsid w:val="007A4240"/>
    <w:rsid w:val="007B232F"/>
    <w:rsid w:val="007B4F9E"/>
    <w:rsid w:val="007B73C1"/>
    <w:rsid w:val="007C6917"/>
    <w:rsid w:val="007C6C0C"/>
    <w:rsid w:val="007C73F0"/>
    <w:rsid w:val="007D1B5F"/>
    <w:rsid w:val="007D4DEA"/>
    <w:rsid w:val="007D7B59"/>
    <w:rsid w:val="007E4373"/>
    <w:rsid w:val="007E5161"/>
    <w:rsid w:val="007E5EC9"/>
    <w:rsid w:val="007E64E3"/>
    <w:rsid w:val="007E65A8"/>
    <w:rsid w:val="007F51C8"/>
    <w:rsid w:val="007F7C22"/>
    <w:rsid w:val="008010D6"/>
    <w:rsid w:val="008015B8"/>
    <w:rsid w:val="008022D1"/>
    <w:rsid w:val="00807A14"/>
    <w:rsid w:val="00811204"/>
    <w:rsid w:val="0081152C"/>
    <w:rsid w:val="008126B1"/>
    <w:rsid w:val="008126F1"/>
    <w:rsid w:val="00816DF6"/>
    <w:rsid w:val="008172E7"/>
    <w:rsid w:val="008234B1"/>
    <w:rsid w:val="00824C89"/>
    <w:rsid w:val="008255AD"/>
    <w:rsid w:val="00825D31"/>
    <w:rsid w:val="00835268"/>
    <w:rsid w:val="008374AB"/>
    <w:rsid w:val="0083753C"/>
    <w:rsid w:val="00842F3B"/>
    <w:rsid w:val="008436BF"/>
    <w:rsid w:val="00846C35"/>
    <w:rsid w:val="00850079"/>
    <w:rsid w:val="00850491"/>
    <w:rsid w:val="00850E48"/>
    <w:rsid w:val="00851F07"/>
    <w:rsid w:val="00853FC0"/>
    <w:rsid w:val="008562D9"/>
    <w:rsid w:val="00856341"/>
    <w:rsid w:val="00862014"/>
    <w:rsid w:val="00864069"/>
    <w:rsid w:val="008650C8"/>
    <w:rsid w:val="008723E7"/>
    <w:rsid w:val="00873BBE"/>
    <w:rsid w:val="008740C5"/>
    <w:rsid w:val="0087513B"/>
    <w:rsid w:val="00875265"/>
    <w:rsid w:val="00876BE7"/>
    <w:rsid w:val="00877F35"/>
    <w:rsid w:val="00881972"/>
    <w:rsid w:val="00884F6C"/>
    <w:rsid w:val="008852AB"/>
    <w:rsid w:val="00885D15"/>
    <w:rsid w:val="00891F96"/>
    <w:rsid w:val="008936BC"/>
    <w:rsid w:val="008954E9"/>
    <w:rsid w:val="008974C0"/>
    <w:rsid w:val="008A1F97"/>
    <w:rsid w:val="008A33C4"/>
    <w:rsid w:val="008A6427"/>
    <w:rsid w:val="008A67CD"/>
    <w:rsid w:val="008A7B4B"/>
    <w:rsid w:val="008B2261"/>
    <w:rsid w:val="008B41B1"/>
    <w:rsid w:val="008C0BFA"/>
    <w:rsid w:val="008C0F67"/>
    <w:rsid w:val="008C2C52"/>
    <w:rsid w:val="008C7CF4"/>
    <w:rsid w:val="008D36A0"/>
    <w:rsid w:val="008D4C74"/>
    <w:rsid w:val="008D6EA3"/>
    <w:rsid w:val="008E3E27"/>
    <w:rsid w:val="008E4D8F"/>
    <w:rsid w:val="008E78D2"/>
    <w:rsid w:val="008E7F33"/>
    <w:rsid w:val="008F26B2"/>
    <w:rsid w:val="008F4E9D"/>
    <w:rsid w:val="008F5E0F"/>
    <w:rsid w:val="008F623A"/>
    <w:rsid w:val="008F7FB6"/>
    <w:rsid w:val="00901FC7"/>
    <w:rsid w:val="009021DD"/>
    <w:rsid w:val="0090363B"/>
    <w:rsid w:val="00904CBB"/>
    <w:rsid w:val="00904F49"/>
    <w:rsid w:val="00904FEB"/>
    <w:rsid w:val="00910EEB"/>
    <w:rsid w:val="00911C56"/>
    <w:rsid w:val="00917579"/>
    <w:rsid w:val="00920D5E"/>
    <w:rsid w:val="009213ED"/>
    <w:rsid w:val="00923B06"/>
    <w:rsid w:val="00923B09"/>
    <w:rsid w:val="00924D6F"/>
    <w:rsid w:val="00927E63"/>
    <w:rsid w:val="00930526"/>
    <w:rsid w:val="00931561"/>
    <w:rsid w:val="0093321D"/>
    <w:rsid w:val="00935530"/>
    <w:rsid w:val="00941B34"/>
    <w:rsid w:val="00943794"/>
    <w:rsid w:val="0094392E"/>
    <w:rsid w:val="00943C1F"/>
    <w:rsid w:val="0095140A"/>
    <w:rsid w:val="00951604"/>
    <w:rsid w:val="00952B1F"/>
    <w:rsid w:val="009531CC"/>
    <w:rsid w:val="00956707"/>
    <w:rsid w:val="0095742F"/>
    <w:rsid w:val="00957B5A"/>
    <w:rsid w:val="0096229E"/>
    <w:rsid w:val="009646A2"/>
    <w:rsid w:val="009701F3"/>
    <w:rsid w:val="00970D81"/>
    <w:rsid w:val="00972892"/>
    <w:rsid w:val="009771F5"/>
    <w:rsid w:val="00980CE0"/>
    <w:rsid w:val="009844F0"/>
    <w:rsid w:val="00984EB2"/>
    <w:rsid w:val="00985077"/>
    <w:rsid w:val="009857BA"/>
    <w:rsid w:val="00986A95"/>
    <w:rsid w:val="00987696"/>
    <w:rsid w:val="009904B6"/>
    <w:rsid w:val="0099188F"/>
    <w:rsid w:val="0099650B"/>
    <w:rsid w:val="00997440"/>
    <w:rsid w:val="009A01B0"/>
    <w:rsid w:val="009A39C1"/>
    <w:rsid w:val="009A77B4"/>
    <w:rsid w:val="009B05B9"/>
    <w:rsid w:val="009B1C83"/>
    <w:rsid w:val="009B4C6C"/>
    <w:rsid w:val="009B5057"/>
    <w:rsid w:val="009C06A0"/>
    <w:rsid w:val="009C0D29"/>
    <w:rsid w:val="009C39F0"/>
    <w:rsid w:val="009C4EB7"/>
    <w:rsid w:val="009D11E6"/>
    <w:rsid w:val="009D3369"/>
    <w:rsid w:val="009D7723"/>
    <w:rsid w:val="009E0967"/>
    <w:rsid w:val="009E2375"/>
    <w:rsid w:val="009E24FE"/>
    <w:rsid w:val="009E4818"/>
    <w:rsid w:val="009E54EC"/>
    <w:rsid w:val="009F10D1"/>
    <w:rsid w:val="009F214D"/>
    <w:rsid w:val="009F66CA"/>
    <w:rsid w:val="009F7319"/>
    <w:rsid w:val="00A000F4"/>
    <w:rsid w:val="00A00BA1"/>
    <w:rsid w:val="00A017DA"/>
    <w:rsid w:val="00A01DA7"/>
    <w:rsid w:val="00A0299D"/>
    <w:rsid w:val="00A02DF7"/>
    <w:rsid w:val="00A03FD2"/>
    <w:rsid w:val="00A061D8"/>
    <w:rsid w:val="00A07A76"/>
    <w:rsid w:val="00A12D6A"/>
    <w:rsid w:val="00A139A6"/>
    <w:rsid w:val="00A13F03"/>
    <w:rsid w:val="00A152F9"/>
    <w:rsid w:val="00A16662"/>
    <w:rsid w:val="00A16E0D"/>
    <w:rsid w:val="00A21F07"/>
    <w:rsid w:val="00A223B9"/>
    <w:rsid w:val="00A2519D"/>
    <w:rsid w:val="00A271AD"/>
    <w:rsid w:val="00A30110"/>
    <w:rsid w:val="00A31926"/>
    <w:rsid w:val="00A35D64"/>
    <w:rsid w:val="00A42FE5"/>
    <w:rsid w:val="00A47375"/>
    <w:rsid w:val="00A50DFD"/>
    <w:rsid w:val="00A5125B"/>
    <w:rsid w:val="00A53B2E"/>
    <w:rsid w:val="00A54E1E"/>
    <w:rsid w:val="00A55997"/>
    <w:rsid w:val="00A5703C"/>
    <w:rsid w:val="00A619C8"/>
    <w:rsid w:val="00A644AC"/>
    <w:rsid w:val="00A72A27"/>
    <w:rsid w:val="00A75DA6"/>
    <w:rsid w:val="00A77320"/>
    <w:rsid w:val="00A8036B"/>
    <w:rsid w:val="00A82674"/>
    <w:rsid w:val="00A8289C"/>
    <w:rsid w:val="00A828D5"/>
    <w:rsid w:val="00A82C4C"/>
    <w:rsid w:val="00A82F82"/>
    <w:rsid w:val="00A85B22"/>
    <w:rsid w:val="00A908EF"/>
    <w:rsid w:val="00A92194"/>
    <w:rsid w:val="00A9449A"/>
    <w:rsid w:val="00A9481D"/>
    <w:rsid w:val="00A94EBD"/>
    <w:rsid w:val="00A9514B"/>
    <w:rsid w:val="00AA3160"/>
    <w:rsid w:val="00AA3607"/>
    <w:rsid w:val="00AA4F21"/>
    <w:rsid w:val="00AA563D"/>
    <w:rsid w:val="00AA6194"/>
    <w:rsid w:val="00AA6419"/>
    <w:rsid w:val="00AB11A9"/>
    <w:rsid w:val="00AB13AF"/>
    <w:rsid w:val="00AB3AAF"/>
    <w:rsid w:val="00AB4E32"/>
    <w:rsid w:val="00AB5E21"/>
    <w:rsid w:val="00AC0B20"/>
    <w:rsid w:val="00AC1375"/>
    <w:rsid w:val="00AC21D4"/>
    <w:rsid w:val="00AC4CB6"/>
    <w:rsid w:val="00AD0699"/>
    <w:rsid w:val="00AD27A4"/>
    <w:rsid w:val="00AD429F"/>
    <w:rsid w:val="00AD5336"/>
    <w:rsid w:val="00AD5E6D"/>
    <w:rsid w:val="00AD767B"/>
    <w:rsid w:val="00AE37D4"/>
    <w:rsid w:val="00AE5866"/>
    <w:rsid w:val="00AF2B5A"/>
    <w:rsid w:val="00AF4EAB"/>
    <w:rsid w:val="00AF62A9"/>
    <w:rsid w:val="00B000AA"/>
    <w:rsid w:val="00B0196D"/>
    <w:rsid w:val="00B0318F"/>
    <w:rsid w:val="00B04DCA"/>
    <w:rsid w:val="00B06578"/>
    <w:rsid w:val="00B10027"/>
    <w:rsid w:val="00B10914"/>
    <w:rsid w:val="00B13557"/>
    <w:rsid w:val="00B13BFE"/>
    <w:rsid w:val="00B13CAF"/>
    <w:rsid w:val="00B14A17"/>
    <w:rsid w:val="00B15DB6"/>
    <w:rsid w:val="00B17C21"/>
    <w:rsid w:val="00B223AB"/>
    <w:rsid w:val="00B2753C"/>
    <w:rsid w:val="00B33D92"/>
    <w:rsid w:val="00B44EDC"/>
    <w:rsid w:val="00B45B09"/>
    <w:rsid w:val="00B46376"/>
    <w:rsid w:val="00B50859"/>
    <w:rsid w:val="00B522E3"/>
    <w:rsid w:val="00B52997"/>
    <w:rsid w:val="00B53771"/>
    <w:rsid w:val="00B53DDA"/>
    <w:rsid w:val="00B55B3E"/>
    <w:rsid w:val="00B623E6"/>
    <w:rsid w:val="00B657DF"/>
    <w:rsid w:val="00B712B3"/>
    <w:rsid w:val="00B72A86"/>
    <w:rsid w:val="00B7327D"/>
    <w:rsid w:val="00B73ABB"/>
    <w:rsid w:val="00B756DA"/>
    <w:rsid w:val="00B75D3C"/>
    <w:rsid w:val="00B7780F"/>
    <w:rsid w:val="00B83AC7"/>
    <w:rsid w:val="00B86BFE"/>
    <w:rsid w:val="00B87A63"/>
    <w:rsid w:val="00B87FE2"/>
    <w:rsid w:val="00B90C5B"/>
    <w:rsid w:val="00B91063"/>
    <w:rsid w:val="00B945EF"/>
    <w:rsid w:val="00B9706A"/>
    <w:rsid w:val="00BA00DF"/>
    <w:rsid w:val="00BA39EA"/>
    <w:rsid w:val="00BA3C47"/>
    <w:rsid w:val="00BB0F8B"/>
    <w:rsid w:val="00BB4840"/>
    <w:rsid w:val="00BB5ED0"/>
    <w:rsid w:val="00BC0A2B"/>
    <w:rsid w:val="00BC165A"/>
    <w:rsid w:val="00BC2362"/>
    <w:rsid w:val="00BC315E"/>
    <w:rsid w:val="00BC3F58"/>
    <w:rsid w:val="00BC56CB"/>
    <w:rsid w:val="00BC7A5F"/>
    <w:rsid w:val="00BC7D78"/>
    <w:rsid w:val="00BD152B"/>
    <w:rsid w:val="00BD1AB1"/>
    <w:rsid w:val="00BD2684"/>
    <w:rsid w:val="00BD2696"/>
    <w:rsid w:val="00BD45FE"/>
    <w:rsid w:val="00BE0C48"/>
    <w:rsid w:val="00BE3077"/>
    <w:rsid w:val="00BE4EF2"/>
    <w:rsid w:val="00BE7040"/>
    <w:rsid w:val="00BE7516"/>
    <w:rsid w:val="00BF0084"/>
    <w:rsid w:val="00BF1FF0"/>
    <w:rsid w:val="00BF5892"/>
    <w:rsid w:val="00BF64E2"/>
    <w:rsid w:val="00BF6F8B"/>
    <w:rsid w:val="00C00FDD"/>
    <w:rsid w:val="00C01F68"/>
    <w:rsid w:val="00C02526"/>
    <w:rsid w:val="00C04970"/>
    <w:rsid w:val="00C04AB2"/>
    <w:rsid w:val="00C13716"/>
    <w:rsid w:val="00C13A28"/>
    <w:rsid w:val="00C1599B"/>
    <w:rsid w:val="00C15D63"/>
    <w:rsid w:val="00C16556"/>
    <w:rsid w:val="00C2026D"/>
    <w:rsid w:val="00C20A21"/>
    <w:rsid w:val="00C21081"/>
    <w:rsid w:val="00C2250D"/>
    <w:rsid w:val="00C22CB6"/>
    <w:rsid w:val="00C24DE8"/>
    <w:rsid w:val="00C25979"/>
    <w:rsid w:val="00C25A2E"/>
    <w:rsid w:val="00C316E0"/>
    <w:rsid w:val="00C3244E"/>
    <w:rsid w:val="00C32933"/>
    <w:rsid w:val="00C34232"/>
    <w:rsid w:val="00C3644A"/>
    <w:rsid w:val="00C4189E"/>
    <w:rsid w:val="00C419EE"/>
    <w:rsid w:val="00C43E65"/>
    <w:rsid w:val="00C43E9F"/>
    <w:rsid w:val="00C46B4C"/>
    <w:rsid w:val="00C47B0E"/>
    <w:rsid w:val="00C501DC"/>
    <w:rsid w:val="00C512F0"/>
    <w:rsid w:val="00C52F37"/>
    <w:rsid w:val="00C57E9F"/>
    <w:rsid w:val="00C608AE"/>
    <w:rsid w:val="00C647E3"/>
    <w:rsid w:val="00C64AC8"/>
    <w:rsid w:val="00C6597B"/>
    <w:rsid w:val="00C7080A"/>
    <w:rsid w:val="00C71F01"/>
    <w:rsid w:val="00C71F0E"/>
    <w:rsid w:val="00C74504"/>
    <w:rsid w:val="00C74BDA"/>
    <w:rsid w:val="00C74D55"/>
    <w:rsid w:val="00C75E40"/>
    <w:rsid w:val="00C804BF"/>
    <w:rsid w:val="00C81B02"/>
    <w:rsid w:val="00C831D9"/>
    <w:rsid w:val="00C920F6"/>
    <w:rsid w:val="00C924A8"/>
    <w:rsid w:val="00C92A39"/>
    <w:rsid w:val="00C94DC3"/>
    <w:rsid w:val="00C96AB4"/>
    <w:rsid w:val="00CA100E"/>
    <w:rsid w:val="00CA3B25"/>
    <w:rsid w:val="00CA5D53"/>
    <w:rsid w:val="00CB2247"/>
    <w:rsid w:val="00CB6F53"/>
    <w:rsid w:val="00CB7F59"/>
    <w:rsid w:val="00CC0911"/>
    <w:rsid w:val="00CC345C"/>
    <w:rsid w:val="00CC5DFA"/>
    <w:rsid w:val="00CD130E"/>
    <w:rsid w:val="00CD2A81"/>
    <w:rsid w:val="00CD5353"/>
    <w:rsid w:val="00CD6C92"/>
    <w:rsid w:val="00CE0F46"/>
    <w:rsid w:val="00CE2910"/>
    <w:rsid w:val="00CE3E99"/>
    <w:rsid w:val="00CE6A66"/>
    <w:rsid w:val="00CE6E0D"/>
    <w:rsid w:val="00CE7C31"/>
    <w:rsid w:val="00CF01BA"/>
    <w:rsid w:val="00CF723C"/>
    <w:rsid w:val="00D016A8"/>
    <w:rsid w:val="00D037DA"/>
    <w:rsid w:val="00D040D5"/>
    <w:rsid w:val="00D04FB6"/>
    <w:rsid w:val="00D064F7"/>
    <w:rsid w:val="00D102A2"/>
    <w:rsid w:val="00D14128"/>
    <w:rsid w:val="00D21C49"/>
    <w:rsid w:val="00D237D7"/>
    <w:rsid w:val="00D24082"/>
    <w:rsid w:val="00D25738"/>
    <w:rsid w:val="00D33215"/>
    <w:rsid w:val="00D35702"/>
    <w:rsid w:val="00D35FBD"/>
    <w:rsid w:val="00D40061"/>
    <w:rsid w:val="00D40299"/>
    <w:rsid w:val="00D41448"/>
    <w:rsid w:val="00D4184E"/>
    <w:rsid w:val="00D41B90"/>
    <w:rsid w:val="00D425D3"/>
    <w:rsid w:val="00D46262"/>
    <w:rsid w:val="00D55155"/>
    <w:rsid w:val="00D61250"/>
    <w:rsid w:val="00D63187"/>
    <w:rsid w:val="00D677D8"/>
    <w:rsid w:val="00D707DF"/>
    <w:rsid w:val="00D70B98"/>
    <w:rsid w:val="00D74944"/>
    <w:rsid w:val="00D7665A"/>
    <w:rsid w:val="00D76926"/>
    <w:rsid w:val="00D76D9A"/>
    <w:rsid w:val="00D8182C"/>
    <w:rsid w:val="00D824ED"/>
    <w:rsid w:val="00D84C1E"/>
    <w:rsid w:val="00D901E4"/>
    <w:rsid w:val="00D909A8"/>
    <w:rsid w:val="00D90FE2"/>
    <w:rsid w:val="00D91C57"/>
    <w:rsid w:val="00D9314B"/>
    <w:rsid w:val="00D9605A"/>
    <w:rsid w:val="00DA205E"/>
    <w:rsid w:val="00DA3901"/>
    <w:rsid w:val="00DA3BD5"/>
    <w:rsid w:val="00DA451F"/>
    <w:rsid w:val="00DA5881"/>
    <w:rsid w:val="00DA6830"/>
    <w:rsid w:val="00DA6FDA"/>
    <w:rsid w:val="00DB23EA"/>
    <w:rsid w:val="00DB41BC"/>
    <w:rsid w:val="00DC189C"/>
    <w:rsid w:val="00DC1C83"/>
    <w:rsid w:val="00DC602B"/>
    <w:rsid w:val="00DC637C"/>
    <w:rsid w:val="00DC6C44"/>
    <w:rsid w:val="00DD3033"/>
    <w:rsid w:val="00DD5B55"/>
    <w:rsid w:val="00DD6779"/>
    <w:rsid w:val="00DD7FE6"/>
    <w:rsid w:val="00DE00F7"/>
    <w:rsid w:val="00DE1650"/>
    <w:rsid w:val="00DE2013"/>
    <w:rsid w:val="00DE223A"/>
    <w:rsid w:val="00DE29DA"/>
    <w:rsid w:val="00DE516D"/>
    <w:rsid w:val="00DE786F"/>
    <w:rsid w:val="00DF528B"/>
    <w:rsid w:val="00E0086C"/>
    <w:rsid w:val="00E01A95"/>
    <w:rsid w:val="00E03D03"/>
    <w:rsid w:val="00E078E1"/>
    <w:rsid w:val="00E10CB3"/>
    <w:rsid w:val="00E10D38"/>
    <w:rsid w:val="00E121A3"/>
    <w:rsid w:val="00E13394"/>
    <w:rsid w:val="00E138A2"/>
    <w:rsid w:val="00E15B76"/>
    <w:rsid w:val="00E17479"/>
    <w:rsid w:val="00E219E1"/>
    <w:rsid w:val="00E237D6"/>
    <w:rsid w:val="00E23CD0"/>
    <w:rsid w:val="00E26C3C"/>
    <w:rsid w:val="00E3164C"/>
    <w:rsid w:val="00E31779"/>
    <w:rsid w:val="00E32DB8"/>
    <w:rsid w:val="00E346EA"/>
    <w:rsid w:val="00E3514D"/>
    <w:rsid w:val="00E36140"/>
    <w:rsid w:val="00E37929"/>
    <w:rsid w:val="00E435E6"/>
    <w:rsid w:val="00E452BD"/>
    <w:rsid w:val="00E567F4"/>
    <w:rsid w:val="00E62E21"/>
    <w:rsid w:val="00E64552"/>
    <w:rsid w:val="00E655C6"/>
    <w:rsid w:val="00E70EB1"/>
    <w:rsid w:val="00E74008"/>
    <w:rsid w:val="00E74CF1"/>
    <w:rsid w:val="00E75BF4"/>
    <w:rsid w:val="00E75F76"/>
    <w:rsid w:val="00E76D3E"/>
    <w:rsid w:val="00E82BCF"/>
    <w:rsid w:val="00E85796"/>
    <w:rsid w:val="00E8618D"/>
    <w:rsid w:val="00E8708E"/>
    <w:rsid w:val="00E94F82"/>
    <w:rsid w:val="00E974F4"/>
    <w:rsid w:val="00E975B1"/>
    <w:rsid w:val="00EA1FDF"/>
    <w:rsid w:val="00EA6768"/>
    <w:rsid w:val="00EA712E"/>
    <w:rsid w:val="00EA745B"/>
    <w:rsid w:val="00EB0A79"/>
    <w:rsid w:val="00EB0BA1"/>
    <w:rsid w:val="00EB0CC5"/>
    <w:rsid w:val="00EB4E4D"/>
    <w:rsid w:val="00EC25E8"/>
    <w:rsid w:val="00EC4A84"/>
    <w:rsid w:val="00ED1647"/>
    <w:rsid w:val="00ED5D74"/>
    <w:rsid w:val="00ED7117"/>
    <w:rsid w:val="00EE4CA2"/>
    <w:rsid w:val="00EF01EB"/>
    <w:rsid w:val="00EF070A"/>
    <w:rsid w:val="00EF190F"/>
    <w:rsid w:val="00EF1E4E"/>
    <w:rsid w:val="00EF3AD7"/>
    <w:rsid w:val="00EF3D9C"/>
    <w:rsid w:val="00EF6260"/>
    <w:rsid w:val="00EF7099"/>
    <w:rsid w:val="00F022AC"/>
    <w:rsid w:val="00F04A8A"/>
    <w:rsid w:val="00F05219"/>
    <w:rsid w:val="00F06923"/>
    <w:rsid w:val="00F070FD"/>
    <w:rsid w:val="00F10203"/>
    <w:rsid w:val="00F10A84"/>
    <w:rsid w:val="00F11E5F"/>
    <w:rsid w:val="00F126BA"/>
    <w:rsid w:val="00F12D96"/>
    <w:rsid w:val="00F135FB"/>
    <w:rsid w:val="00F13D4D"/>
    <w:rsid w:val="00F15C8A"/>
    <w:rsid w:val="00F1661B"/>
    <w:rsid w:val="00F1705E"/>
    <w:rsid w:val="00F17861"/>
    <w:rsid w:val="00F21069"/>
    <w:rsid w:val="00F2237B"/>
    <w:rsid w:val="00F259A0"/>
    <w:rsid w:val="00F27F3E"/>
    <w:rsid w:val="00F30469"/>
    <w:rsid w:val="00F305A1"/>
    <w:rsid w:val="00F338A0"/>
    <w:rsid w:val="00F33DAF"/>
    <w:rsid w:val="00F34304"/>
    <w:rsid w:val="00F35B81"/>
    <w:rsid w:val="00F36D14"/>
    <w:rsid w:val="00F37178"/>
    <w:rsid w:val="00F40860"/>
    <w:rsid w:val="00F41D6C"/>
    <w:rsid w:val="00F43857"/>
    <w:rsid w:val="00F46593"/>
    <w:rsid w:val="00F51CAE"/>
    <w:rsid w:val="00F525E5"/>
    <w:rsid w:val="00F532FB"/>
    <w:rsid w:val="00F562E4"/>
    <w:rsid w:val="00F61D68"/>
    <w:rsid w:val="00F622F9"/>
    <w:rsid w:val="00F64A00"/>
    <w:rsid w:val="00F66948"/>
    <w:rsid w:val="00F7032A"/>
    <w:rsid w:val="00F70987"/>
    <w:rsid w:val="00F714B2"/>
    <w:rsid w:val="00F71957"/>
    <w:rsid w:val="00F739D3"/>
    <w:rsid w:val="00F75981"/>
    <w:rsid w:val="00F77577"/>
    <w:rsid w:val="00F800AB"/>
    <w:rsid w:val="00F81AC3"/>
    <w:rsid w:val="00F84C59"/>
    <w:rsid w:val="00F852D5"/>
    <w:rsid w:val="00F853E4"/>
    <w:rsid w:val="00F85A1C"/>
    <w:rsid w:val="00F85DBE"/>
    <w:rsid w:val="00F860F4"/>
    <w:rsid w:val="00F87348"/>
    <w:rsid w:val="00F91D10"/>
    <w:rsid w:val="00F92974"/>
    <w:rsid w:val="00F92A4A"/>
    <w:rsid w:val="00F93296"/>
    <w:rsid w:val="00F93D4C"/>
    <w:rsid w:val="00F94DC2"/>
    <w:rsid w:val="00F9519A"/>
    <w:rsid w:val="00F97895"/>
    <w:rsid w:val="00F97DE9"/>
    <w:rsid w:val="00FA521C"/>
    <w:rsid w:val="00FA5D84"/>
    <w:rsid w:val="00FB2DF5"/>
    <w:rsid w:val="00FB4787"/>
    <w:rsid w:val="00FB4E00"/>
    <w:rsid w:val="00FB5222"/>
    <w:rsid w:val="00FB6377"/>
    <w:rsid w:val="00FB67CE"/>
    <w:rsid w:val="00FB67DF"/>
    <w:rsid w:val="00FB6AEA"/>
    <w:rsid w:val="00FC0539"/>
    <w:rsid w:val="00FC068F"/>
    <w:rsid w:val="00FC509C"/>
    <w:rsid w:val="00FC74A9"/>
    <w:rsid w:val="00FC7B5A"/>
    <w:rsid w:val="00FD1D17"/>
    <w:rsid w:val="00FD598A"/>
    <w:rsid w:val="00FD7758"/>
    <w:rsid w:val="00FF0E68"/>
    <w:rsid w:val="00FF1394"/>
    <w:rsid w:val="00FF340D"/>
    <w:rsid w:val="00FF37C8"/>
    <w:rsid w:val="00FF672D"/>
    <w:rsid w:val="046EF236"/>
    <w:rsid w:val="3522B998"/>
    <w:rsid w:val="5083E23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1130B9"/>
  <w15:docId w15:val="{A6E4A0BA-C8B1-4701-B3DD-F86A77D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DD"/>
    <w:pPr>
      <w:spacing w:after="160" w:line="259" w:lineRule="auto"/>
    </w:pPr>
    <w:rPr>
      <w:rFonts w:eastAsiaTheme="minorHAnsi"/>
      <w:lang w:val="en-AU" w:bidi="ar-SA"/>
    </w:rPr>
  </w:style>
  <w:style w:type="paragraph" w:styleId="Heading1">
    <w:name w:val="heading 1"/>
    <w:basedOn w:val="Normal"/>
    <w:next w:val="Normal"/>
    <w:link w:val="Heading1Char"/>
    <w:uiPriority w:val="9"/>
    <w:rsid w:val="00C2250D"/>
    <w:pPr>
      <w:keepNext/>
      <w:keepLines/>
      <w:spacing w:before="480"/>
      <w:outlineLvl w:val="0"/>
    </w:pPr>
    <w:rPr>
      <w:rFonts w:asciiTheme="majorHAnsi" w:eastAsiaTheme="majorEastAsia" w:hAnsiTheme="majorHAnsi" w:cstheme="majorBidi"/>
      <w:b/>
      <w:bCs/>
      <w:color w:val="365F91" w:themeColor="accent1" w:themeShade="BF"/>
      <w:sz w:val="28"/>
      <w:lang w:bidi="en-US"/>
    </w:rPr>
  </w:style>
  <w:style w:type="paragraph" w:styleId="Heading2">
    <w:name w:val="heading 2"/>
    <w:basedOn w:val="Normal"/>
    <w:next w:val="Normal"/>
    <w:link w:val="Heading2Char"/>
    <w:uiPriority w:val="9"/>
    <w:unhideWhenUsed/>
    <w:rsid w:val="00C2250D"/>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rsid w:val="00C2250D"/>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rsid w:val="00C2250D"/>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unhideWhenUsed/>
    <w:rsid w:val="00C2250D"/>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unhideWhenUsed/>
    <w:rsid w:val="00C2250D"/>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C2250D"/>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C2250D"/>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C2250D"/>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rsid w:val="002B12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2DD"/>
  </w:style>
  <w:style w:type="paragraph" w:styleId="BalloonText">
    <w:name w:val="Balloon Text"/>
    <w:basedOn w:val="Normal"/>
    <w:link w:val="BalloonTextChar"/>
    <w:uiPriority w:val="99"/>
    <w:semiHidden/>
    <w:unhideWhenUsed/>
    <w:rsid w:val="00A061D8"/>
    <w:rPr>
      <w:rFonts w:ascii="Tahoma" w:hAnsi="Tahoma" w:cs="Tahoma"/>
      <w:sz w:val="16"/>
      <w:szCs w:val="16"/>
    </w:rPr>
  </w:style>
  <w:style w:type="character" w:customStyle="1" w:styleId="BalloonTextChar">
    <w:name w:val="Balloon Text Char"/>
    <w:basedOn w:val="DefaultParagraphFont"/>
    <w:link w:val="BalloonText"/>
    <w:uiPriority w:val="99"/>
    <w:semiHidden/>
    <w:rsid w:val="00A061D8"/>
    <w:rPr>
      <w:rFonts w:ascii="Tahoma" w:eastAsiaTheme="minorHAnsi" w:hAnsi="Tahoma" w:cs="Tahoma"/>
      <w:sz w:val="16"/>
      <w:szCs w:val="16"/>
      <w:lang w:val="en-AU" w:bidi="ar-SA"/>
    </w:rPr>
  </w:style>
  <w:style w:type="paragraph" w:customStyle="1" w:styleId="OChead1">
    <w:name w:val="OC head 1"/>
    <w:next w:val="Normal"/>
    <w:qFormat/>
    <w:rsid w:val="00147766"/>
    <w:pPr>
      <w:spacing w:before="120" w:after="240" w:line="240" w:lineRule="auto"/>
      <w:outlineLvl w:val="0"/>
    </w:pPr>
    <w:rPr>
      <w:rFonts w:ascii="Verdana" w:hAnsi="Verdana" w:cs="Arial"/>
      <w:sz w:val="32"/>
      <w:szCs w:val="36"/>
    </w:rPr>
  </w:style>
  <w:style w:type="paragraph" w:styleId="TOC1">
    <w:name w:val="toc 1"/>
    <w:basedOn w:val="Normal"/>
    <w:next w:val="Normal"/>
    <w:autoRedefine/>
    <w:uiPriority w:val="39"/>
    <w:unhideWhenUsed/>
    <w:qFormat/>
    <w:rsid w:val="00C2250D"/>
    <w:pPr>
      <w:spacing w:after="100"/>
    </w:pPr>
    <w:rPr>
      <w:lang w:bidi="en-US"/>
    </w:rPr>
  </w:style>
  <w:style w:type="table" w:styleId="TableGrid">
    <w:name w:val="Table Grid"/>
    <w:basedOn w:val="TableNormal"/>
    <w:uiPriority w:val="39"/>
    <w:rsid w:val="00C2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250D"/>
    <w:rPr>
      <w:rFonts w:asciiTheme="majorHAnsi" w:eastAsiaTheme="majorEastAsia" w:hAnsiTheme="majorHAnsi" w:cstheme="majorBidi"/>
      <w:b/>
      <w:bCs/>
      <w:color w:val="365F91" w:themeColor="accent1" w:themeShade="BF"/>
      <w:sz w:val="28"/>
      <w:szCs w:val="28"/>
    </w:rPr>
  </w:style>
  <w:style w:type="paragraph" w:customStyle="1" w:styleId="OCcovertitlenumber">
    <w:name w:val="OC cover title number"/>
    <w:next w:val="Normal"/>
    <w:rsid w:val="00C2250D"/>
    <w:pPr>
      <w:spacing w:before="240" w:after="240" w:line="240" w:lineRule="atLeast"/>
      <w:jc w:val="right"/>
    </w:pPr>
    <w:rPr>
      <w:rFonts w:ascii="Arial" w:hAnsi="Arial" w:cs="Arial"/>
      <w:sz w:val="32"/>
      <w:szCs w:val="32"/>
    </w:rPr>
  </w:style>
  <w:style w:type="paragraph" w:customStyle="1" w:styleId="OCcovertitle">
    <w:name w:val="OC cover title"/>
    <w:basedOn w:val="OCcovertitlenumber"/>
    <w:next w:val="Normal"/>
    <w:rsid w:val="00C2250D"/>
    <w:pPr>
      <w:pBdr>
        <w:bottom w:val="single" w:sz="4" w:space="1" w:color="auto"/>
      </w:pBdr>
    </w:pPr>
    <w:rPr>
      <w:b/>
    </w:rPr>
  </w:style>
  <w:style w:type="paragraph" w:customStyle="1" w:styleId="OCquote">
    <w:name w:val="OC quote"/>
    <w:basedOn w:val="Normal"/>
    <w:next w:val="OCnumlist"/>
    <w:qFormat/>
    <w:rsid w:val="00A061D8"/>
    <w:pPr>
      <w:spacing w:before="120"/>
      <w:ind w:left="567" w:right="567"/>
    </w:pPr>
    <w:rPr>
      <w:rFonts w:ascii="Arial" w:hAnsi="Arial" w:cs="Arial"/>
      <w:lang w:bidi="en-US"/>
    </w:rPr>
  </w:style>
  <w:style w:type="character" w:customStyle="1" w:styleId="Heading2Char">
    <w:name w:val="Heading 2 Char"/>
    <w:basedOn w:val="DefaultParagraphFont"/>
    <w:link w:val="Heading2"/>
    <w:uiPriority w:val="9"/>
    <w:rsid w:val="00C2250D"/>
    <w:rPr>
      <w:rFonts w:asciiTheme="majorHAnsi" w:eastAsiaTheme="majorEastAsia" w:hAnsiTheme="majorHAnsi" w:cstheme="majorBidi"/>
      <w:b/>
      <w:bCs/>
      <w:color w:val="4F81BD" w:themeColor="accent1"/>
      <w:sz w:val="26"/>
      <w:szCs w:val="26"/>
    </w:rPr>
  </w:style>
  <w:style w:type="paragraph" w:customStyle="1" w:styleId="OCcoverlearnerguide">
    <w:name w:val="OC cover learner guide"/>
    <w:next w:val="Normal"/>
    <w:rsid w:val="00C2250D"/>
    <w:pPr>
      <w:spacing w:before="360" w:line="240" w:lineRule="auto"/>
      <w:jc w:val="center"/>
    </w:pPr>
    <w:rPr>
      <w:rFonts w:ascii="Arial" w:hAnsi="Arial" w:cs="Arial"/>
      <w:sz w:val="56"/>
      <w:szCs w:val="56"/>
    </w:rPr>
  </w:style>
  <w:style w:type="character" w:styleId="PlaceholderText">
    <w:name w:val="Placeholder Text"/>
    <w:basedOn w:val="DefaultParagraphFont"/>
    <w:uiPriority w:val="99"/>
    <w:semiHidden/>
    <w:rsid w:val="00C2250D"/>
    <w:rPr>
      <w:color w:val="808080"/>
    </w:rPr>
  </w:style>
  <w:style w:type="paragraph" w:customStyle="1" w:styleId="Style1">
    <w:name w:val="Style1"/>
    <w:basedOn w:val="OCbody"/>
    <w:next w:val="OCbody"/>
    <w:qFormat/>
    <w:rsid w:val="002B3635"/>
    <w:rPr>
      <w:b/>
    </w:rPr>
  </w:style>
  <w:style w:type="character" w:customStyle="1" w:styleId="Heading3Char">
    <w:name w:val="Heading 3 Char"/>
    <w:basedOn w:val="DefaultParagraphFont"/>
    <w:link w:val="Heading3"/>
    <w:uiPriority w:val="9"/>
    <w:rsid w:val="00C225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25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225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225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225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225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225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2250D"/>
    <w:rPr>
      <w:b/>
      <w:bCs/>
      <w:color w:val="4F81BD" w:themeColor="accent1"/>
      <w:sz w:val="18"/>
      <w:szCs w:val="18"/>
      <w:lang w:bidi="en-US"/>
    </w:rPr>
  </w:style>
  <w:style w:type="paragraph" w:styleId="TOCHeading">
    <w:name w:val="TOC Heading"/>
    <w:basedOn w:val="Heading1"/>
    <w:next w:val="Normal"/>
    <w:uiPriority w:val="39"/>
    <w:unhideWhenUsed/>
    <w:qFormat/>
    <w:rsid w:val="00C2250D"/>
    <w:pPr>
      <w:outlineLvl w:val="9"/>
    </w:pPr>
  </w:style>
  <w:style w:type="paragraph" w:customStyle="1" w:styleId="OCreadacthead">
    <w:name w:val="OC  read/act head"/>
    <w:next w:val="Normal"/>
    <w:qFormat/>
    <w:rsid w:val="00C2250D"/>
    <w:pPr>
      <w:spacing w:before="240" w:after="120" w:line="240" w:lineRule="auto"/>
    </w:pPr>
    <w:rPr>
      <w:rFonts w:ascii="Arial" w:eastAsiaTheme="majorEastAsia" w:hAnsi="Arial" w:cs="Arial"/>
      <w:b/>
      <w:sz w:val="28"/>
      <w:szCs w:val="28"/>
    </w:rPr>
  </w:style>
  <w:style w:type="paragraph" w:styleId="TOC2">
    <w:name w:val="toc 2"/>
    <w:basedOn w:val="Normal"/>
    <w:next w:val="Normal"/>
    <w:autoRedefine/>
    <w:uiPriority w:val="39"/>
    <w:unhideWhenUsed/>
    <w:rsid w:val="00C2250D"/>
    <w:pPr>
      <w:spacing w:after="100"/>
      <w:ind w:left="220"/>
    </w:pPr>
    <w:rPr>
      <w:lang w:bidi="en-US"/>
    </w:rPr>
  </w:style>
  <w:style w:type="paragraph" w:styleId="TOC3">
    <w:name w:val="toc 3"/>
    <w:basedOn w:val="Normal"/>
    <w:next w:val="Normal"/>
    <w:autoRedefine/>
    <w:uiPriority w:val="39"/>
    <w:unhideWhenUsed/>
    <w:rsid w:val="00C2250D"/>
    <w:pPr>
      <w:spacing w:after="100"/>
      <w:ind w:left="440"/>
    </w:pPr>
    <w:rPr>
      <w:lang w:bidi="en-US"/>
    </w:rPr>
  </w:style>
  <w:style w:type="character" w:styleId="Hyperlink">
    <w:name w:val="Hyperlink"/>
    <w:basedOn w:val="DefaultParagraphFont"/>
    <w:uiPriority w:val="99"/>
    <w:unhideWhenUsed/>
    <w:rsid w:val="00C2250D"/>
    <w:rPr>
      <w:color w:val="0000FF" w:themeColor="hyperlink"/>
      <w:u w:val="single"/>
    </w:rPr>
  </w:style>
  <w:style w:type="paragraph" w:customStyle="1" w:styleId="OChead2">
    <w:name w:val="OC head 2"/>
    <w:next w:val="Normal"/>
    <w:autoRedefine/>
    <w:qFormat/>
    <w:rsid w:val="00532C6A"/>
    <w:pPr>
      <w:numPr>
        <w:ilvl w:val="1"/>
        <w:numId w:val="4"/>
      </w:numPr>
      <w:spacing w:before="120" w:after="120" w:line="240" w:lineRule="auto"/>
      <w:ind w:right="424"/>
      <w:outlineLvl w:val="1"/>
    </w:pPr>
    <w:rPr>
      <w:rFonts w:ascii="Verdana" w:hAnsi="Verdana" w:cs="Arial"/>
      <w:sz w:val="28"/>
      <w:szCs w:val="20"/>
    </w:rPr>
  </w:style>
  <w:style w:type="paragraph" w:customStyle="1" w:styleId="OChead3">
    <w:name w:val="OC head 3"/>
    <w:basedOn w:val="OChead2"/>
    <w:next w:val="Normal"/>
    <w:autoRedefine/>
    <w:qFormat/>
    <w:rsid w:val="0052243A"/>
    <w:pPr>
      <w:outlineLvl w:val="2"/>
    </w:pPr>
    <w:rPr>
      <w:sz w:val="24"/>
      <w:u w:val="single"/>
    </w:rPr>
  </w:style>
  <w:style w:type="paragraph" w:customStyle="1" w:styleId="OCheadD">
    <w:name w:val="OC head D"/>
    <w:basedOn w:val="OChead3"/>
    <w:next w:val="Normal"/>
    <w:qFormat/>
    <w:rsid w:val="004237F1"/>
    <w:pPr>
      <w:spacing w:before="60" w:after="0"/>
      <w:outlineLvl w:val="3"/>
    </w:pPr>
    <w:rPr>
      <w:i/>
      <w:szCs w:val="24"/>
    </w:rPr>
  </w:style>
  <w:style w:type="paragraph" w:customStyle="1" w:styleId="OCtablehead">
    <w:name w:val="OC table head"/>
    <w:next w:val="Normal"/>
    <w:qFormat/>
    <w:rsid w:val="00A061D8"/>
    <w:pPr>
      <w:spacing w:before="60" w:after="60" w:line="240" w:lineRule="auto"/>
    </w:pPr>
    <w:rPr>
      <w:rFonts w:ascii="Arial" w:hAnsi="Arial" w:cs="Arial"/>
      <w:b/>
      <w:sz w:val="24"/>
      <w:szCs w:val="24"/>
    </w:rPr>
  </w:style>
  <w:style w:type="paragraph" w:customStyle="1" w:styleId="OCCaption">
    <w:name w:val="OC Caption"/>
    <w:next w:val="Normal"/>
    <w:qFormat/>
    <w:rsid w:val="00A061D8"/>
    <w:pPr>
      <w:spacing w:before="120" w:after="0" w:line="240" w:lineRule="auto"/>
    </w:pPr>
    <w:rPr>
      <w:rFonts w:ascii="Arial" w:hAnsi="Arial" w:cs="Arial"/>
      <w:i/>
    </w:rPr>
  </w:style>
  <w:style w:type="paragraph" w:customStyle="1" w:styleId="OCsource">
    <w:name w:val="OC source"/>
    <w:qFormat/>
    <w:rsid w:val="00A061D8"/>
    <w:pPr>
      <w:spacing w:after="240" w:line="240" w:lineRule="auto"/>
    </w:pPr>
    <w:rPr>
      <w:rFonts w:ascii="Arial" w:hAnsi="Arial" w:cs="Arial"/>
      <w:sz w:val="20"/>
      <w:szCs w:val="20"/>
    </w:rPr>
  </w:style>
  <w:style w:type="paragraph" w:styleId="Header">
    <w:name w:val="header"/>
    <w:basedOn w:val="Normal"/>
    <w:link w:val="HeaderChar"/>
    <w:uiPriority w:val="99"/>
    <w:unhideWhenUsed/>
    <w:rsid w:val="00A061D8"/>
    <w:pPr>
      <w:tabs>
        <w:tab w:val="center" w:pos="4513"/>
        <w:tab w:val="right" w:pos="9026"/>
      </w:tabs>
    </w:pPr>
  </w:style>
  <w:style w:type="character" w:customStyle="1" w:styleId="HeaderChar">
    <w:name w:val="Header Char"/>
    <w:basedOn w:val="DefaultParagraphFont"/>
    <w:link w:val="Header"/>
    <w:uiPriority w:val="99"/>
    <w:rsid w:val="00A061D8"/>
    <w:rPr>
      <w:rFonts w:eastAsiaTheme="minorHAnsi"/>
      <w:lang w:val="en-AU" w:bidi="ar-SA"/>
    </w:rPr>
  </w:style>
  <w:style w:type="paragraph" w:customStyle="1" w:styleId="OCepigraph">
    <w:name w:val="OC epigraph"/>
    <w:next w:val="Normal"/>
    <w:qFormat/>
    <w:rsid w:val="00A061D8"/>
    <w:pPr>
      <w:spacing w:before="120" w:after="240" w:line="240" w:lineRule="auto"/>
    </w:pPr>
    <w:rPr>
      <w:rFonts w:ascii="Arial" w:eastAsiaTheme="minorHAnsi" w:hAnsi="Arial" w:cs="Arial"/>
      <w:i/>
      <w:sz w:val="24"/>
      <w:szCs w:val="24"/>
      <w:lang w:val="en-AU" w:bidi="ar-SA"/>
    </w:rPr>
  </w:style>
  <w:style w:type="paragraph" w:customStyle="1" w:styleId="OCglossaryword">
    <w:name w:val="OC glossary word"/>
    <w:qFormat/>
    <w:rsid w:val="00C2250D"/>
    <w:pPr>
      <w:spacing w:before="120" w:after="120" w:line="240" w:lineRule="auto"/>
      <w:ind w:left="567" w:hanging="567"/>
    </w:pPr>
    <w:rPr>
      <w:rFonts w:ascii="Arial" w:hAnsi="Arial" w:cs="Arial"/>
      <w:sz w:val="24"/>
      <w:szCs w:val="24"/>
    </w:rPr>
  </w:style>
  <w:style w:type="character" w:customStyle="1" w:styleId="OCbold">
    <w:name w:val="OC bold"/>
    <w:uiPriority w:val="1"/>
    <w:qFormat/>
    <w:rsid w:val="00A061D8"/>
    <w:rPr>
      <w:b/>
    </w:rPr>
  </w:style>
  <w:style w:type="paragraph" w:customStyle="1" w:styleId="OCreference">
    <w:name w:val="OC reference"/>
    <w:qFormat/>
    <w:rsid w:val="00A061D8"/>
    <w:pPr>
      <w:spacing w:line="240" w:lineRule="auto"/>
      <w:ind w:left="567" w:hanging="567"/>
    </w:pPr>
    <w:rPr>
      <w:rFonts w:ascii="Arial" w:hAnsi="Arial" w:cs="Arial"/>
    </w:rPr>
  </w:style>
  <w:style w:type="character" w:customStyle="1" w:styleId="OCitalicsforcitations">
    <w:name w:val="OC italics for citations"/>
    <w:basedOn w:val="DefaultParagraphFont"/>
    <w:uiPriority w:val="1"/>
    <w:qFormat/>
    <w:rsid w:val="00A061D8"/>
    <w:rPr>
      <w:i/>
    </w:rPr>
  </w:style>
  <w:style w:type="character" w:customStyle="1" w:styleId="OCitalics">
    <w:name w:val="OC italics"/>
    <w:basedOn w:val="DefaultParagraphFont"/>
    <w:uiPriority w:val="1"/>
    <w:qFormat/>
    <w:rsid w:val="00C2250D"/>
    <w:rPr>
      <w:i/>
    </w:rPr>
  </w:style>
  <w:style w:type="character" w:styleId="CommentReference">
    <w:name w:val="annotation reference"/>
    <w:basedOn w:val="DefaultParagraphFont"/>
    <w:uiPriority w:val="99"/>
    <w:semiHidden/>
    <w:unhideWhenUsed/>
    <w:rsid w:val="00A061D8"/>
    <w:rPr>
      <w:sz w:val="16"/>
      <w:szCs w:val="16"/>
    </w:rPr>
  </w:style>
  <w:style w:type="paragraph" w:styleId="CommentText">
    <w:name w:val="annotation text"/>
    <w:basedOn w:val="Normal"/>
    <w:link w:val="CommentTextChar"/>
    <w:uiPriority w:val="99"/>
    <w:unhideWhenUsed/>
    <w:rsid w:val="00A061D8"/>
    <w:rPr>
      <w:sz w:val="20"/>
      <w:szCs w:val="20"/>
      <w:lang w:bidi="en-US"/>
    </w:rPr>
  </w:style>
  <w:style w:type="character" w:customStyle="1" w:styleId="CommentTextChar">
    <w:name w:val="Comment Text Char"/>
    <w:basedOn w:val="DefaultParagraphFont"/>
    <w:link w:val="CommentText"/>
    <w:uiPriority w:val="99"/>
    <w:rsid w:val="00A061D8"/>
    <w:rPr>
      <w:sz w:val="20"/>
      <w:szCs w:val="20"/>
    </w:rPr>
  </w:style>
  <w:style w:type="paragraph" w:styleId="CommentSubject">
    <w:name w:val="annotation subject"/>
    <w:basedOn w:val="CommentText"/>
    <w:next w:val="CommentText"/>
    <w:link w:val="CommentSubjectChar"/>
    <w:uiPriority w:val="99"/>
    <w:semiHidden/>
    <w:unhideWhenUsed/>
    <w:rsid w:val="00A061D8"/>
    <w:rPr>
      <w:b/>
      <w:bCs/>
      <w:lang w:bidi="ar-SA"/>
    </w:rPr>
  </w:style>
  <w:style w:type="character" w:customStyle="1" w:styleId="CommentSubjectChar">
    <w:name w:val="Comment Subject Char"/>
    <w:basedOn w:val="CommentTextChar"/>
    <w:link w:val="CommentSubject"/>
    <w:uiPriority w:val="99"/>
    <w:semiHidden/>
    <w:rsid w:val="00A061D8"/>
    <w:rPr>
      <w:rFonts w:eastAsiaTheme="minorHAnsi"/>
      <w:b/>
      <w:bCs/>
      <w:sz w:val="20"/>
      <w:szCs w:val="20"/>
      <w:lang w:val="en-AU" w:bidi="ar-SA"/>
    </w:rPr>
  </w:style>
  <w:style w:type="paragraph" w:customStyle="1" w:styleId="OCbullets1">
    <w:name w:val="OC bullets 1"/>
    <w:basedOn w:val="Normal"/>
    <w:qFormat/>
    <w:rsid w:val="000321E6"/>
    <w:pPr>
      <w:spacing w:before="120"/>
      <w:ind w:left="357" w:hanging="357"/>
      <w:contextualSpacing/>
    </w:pPr>
    <w:rPr>
      <w:rFonts w:cs="Arial"/>
      <w:lang w:bidi="en-US"/>
    </w:rPr>
  </w:style>
  <w:style w:type="paragraph" w:customStyle="1" w:styleId="OClist1">
    <w:name w:val="OC list 1"/>
    <w:basedOn w:val="Normal"/>
    <w:qFormat/>
    <w:rsid w:val="000321E6"/>
    <w:pPr>
      <w:numPr>
        <w:numId w:val="1"/>
      </w:numPr>
      <w:spacing w:before="120"/>
      <w:ind w:left="357" w:hanging="357"/>
      <w:contextualSpacing/>
    </w:pPr>
    <w:rPr>
      <w:rFonts w:cs="Arial"/>
      <w:lang w:bidi="en-US"/>
    </w:rPr>
  </w:style>
  <w:style w:type="paragraph" w:customStyle="1" w:styleId="OCbody">
    <w:name w:val="OC body"/>
    <w:autoRedefine/>
    <w:qFormat/>
    <w:rsid w:val="00202EC0"/>
    <w:pPr>
      <w:spacing w:after="120" w:line="240" w:lineRule="auto"/>
      <w:ind w:right="110"/>
    </w:pPr>
    <w:rPr>
      <w:rFonts w:eastAsiaTheme="minorHAnsi"/>
      <w:lang w:val="en-AU" w:bidi="ar-SA"/>
    </w:rPr>
  </w:style>
  <w:style w:type="paragraph" w:styleId="Footer">
    <w:name w:val="footer"/>
    <w:basedOn w:val="Normal"/>
    <w:link w:val="FooterChar"/>
    <w:uiPriority w:val="99"/>
    <w:rsid w:val="00C25979"/>
    <w:pPr>
      <w:tabs>
        <w:tab w:val="center" w:pos="4153"/>
        <w:tab w:val="right" w:pos="8306"/>
      </w:tabs>
    </w:pPr>
  </w:style>
  <w:style w:type="character" w:customStyle="1" w:styleId="FooterChar">
    <w:name w:val="Footer Char"/>
    <w:basedOn w:val="DefaultParagraphFont"/>
    <w:link w:val="Footer"/>
    <w:uiPriority w:val="99"/>
    <w:rsid w:val="00C25979"/>
    <w:rPr>
      <w:rFonts w:ascii="Arial" w:eastAsia="Times New Roman" w:hAnsi="Arial" w:cs="Times New Roman"/>
      <w:sz w:val="24"/>
      <w:szCs w:val="24"/>
      <w:lang w:val="en-AU" w:bidi="ar-SA"/>
    </w:rPr>
  </w:style>
  <w:style w:type="character" w:styleId="PageNumber">
    <w:name w:val="page number"/>
    <w:basedOn w:val="DefaultParagraphFont"/>
    <w:semiHidden/>
    <w:rsid w:val="00C25979"/>
  </w:style>
  <w:style w:type="paragraph" w:styleId="TOC4">
    <w:name w:val="toc 4"/>
    <w:basedOn w:val="Normal"/>
    <w:next w:val="Normal"/>
    <w:autoRedefine/>
    <w:uiPriority w:val="39"/>
    <w:unhideWhenUsed/>
    <w:rsid w:val="00492960"/>
    <w:pPr>
      <w:ind w:left="720"/>
    </w:pPr>
  </w:style>
  <w:style w:type="paragraph" w:styleId="TOC5">
    <w:name w:val="toc 5"/>
    <w:basedOn w:val="Normal"/>
    <w:next w:val="Normal"/>
    <w:autoRedefine/>
    <w:uiPriority w:val="39"/>
    <w:unhideWhenUsed/>
    <w:rsid w:val="00492960"/>
    <w:pPr>
      <w:ind w:left="960"/>
    </w:pPr>
  </w:style>
  <w:style w:type="paragraph" w:styleId="TOC6">
    <w:name w:val="toc 6"/>
    <w:basedOn w:val="Normal"/>
    <w:next w:val="Normal"/>
    <w:autoRedefine/>
    <w:uiPriority w:val="39"/>
    <w:unhideWhenUsed/>
    <w:rsid w:val="00492960"/>
    <w:pPr>
      <w:ind w:left="1200"/>
    </w:pPr>
  </w:style>
  <w:style w:type="paragraph" w:styleId="TOC7">
    <w:name w:val="toc 7"/>
    <w:basedOn w:val="Normal"/>
    <w:next w:val="Normal"/>
    <w:autoRedefine/>
    <w:uiPriority w:val="39"/>
    <w:unhideWhenUsed/>
    <w:rsid w:val="00492960"/>
    <w:pPr>
      <w:ind w:left="1440"/>
    </w:pPr>
  </w:style>
  <w:style w:type="paragraph" w:styleId="TOC8">
    <w:name w:val="toc 8"/>
    <w:basedOn w:val="Normal"/>
    <w:next w:val="Normal"/>
    <w:autoRedefine/>
    <w:uiPriority w:val="39"/>
    <w:unhideWhenUsed/>
    <w:rsid w:val="00492960"/>
    <w:pPr>
      <w:ind w:left="1680"/>
    </w:pPr>
  </w:style>
  <w:style w:type="paragraph" w:styleId="TOC9">
    <w:name w:val="toc 9"/>
    <w:basedOn w:val="Normal"/>
    <w:next w:val="Normal"/>
    <w:autoRedefine/>
    <w:uiPriority w:val="39"/>
    <w:unhideWhenUsed/>
    <w:rsid w:val="00492960"/>
    <w:pPr>
      <w:ind w:left="1920"/>
    </w:pPr>
  </w:style>
  <w:style w:type="paragraph" w:styleId="IntenseQuote">
    <w:name w:val="Intense Quote"/>
    <w:basedOn w:val="Normal"/>
    <w:next w:val="Normal"/>
    <w:link w:val="IntenseQuoteChar"/>
    <w:qFormat/>
    <w:rsid w:val="00CC5DFA"/>
    <w:pPr>
      <w:pBdr>
        <w:bottom w:val="single" w:sz="4" w:space="4" w:color="4F81BD" w:themeColor="accent1"/>
      </w:pBdr>
      <w:spacing w:before="200" w:after="280"/>
      <w:ind w:left="936" w:right="936"/>
    </w:pPr>
    <w:rPr>
      <w:rFonts w:eastAsia="Cambria"/>
      <w:b/>
      <w:bCs/>
      <w:i/>
      <w:iCs/>
      <w:color w:val="4F81BD" w:themeColor="accent1"/>
      <w:lang w:val="en-GB"/>
    </w:rPr>
  </w:style>
  <w:style w:type="character" w:customStyle="1" w:styleId="IntenseQuoteChar">
    <w:name w:val="Intense Quote Char"/>
    <w:basedOn w:val="DefaultParagraphFont"/>
    <w:link w:val="IntenseQuote"/>
    <w:rsid w:val="00CC5DFA"/>
    <w:rPr>
      <w:rFonts w:ascii="Arial" w:eastAsia="Cambria" w:hAnsi="Arial" w:cs="Times New Roman"/>
      <w:b/>
      <w:bCs/>
      <w:i/>
      <w:iCs/>
      <w:color w:val="4F81BD" w:themeColor="accent1"/>
      <w:sz w:val="24"/>
      <w:szCs w:val="24"/>
      <w:lang w:val="en-GB" w:bidi="ar-SA"/>
    </w:rPr>
  </w:style>
  <w:style w:type="paragraph" w:customStyle="1" w:styleId="OCbulletindent">
    <w:name w:val="OC bullet indent"/>
    <w:basedOn w:val="OCbullets"/>
    <w:next w:val="OCbody"/>
    <w:qFormat/>
    <w:rsid w:val="00275AEF"/>
    <w:pPr>
      <w:ind w:left="924" w:hanging="357"/>
    </w:pPr>
  </w:style>
  <w:style w:type="paragraph" w:customStyle="1" w:styleId="OCbullets">
    <w:name w:val="OC bullets"/>
    <w:basedOn w:val="Normal"/>
    <w:autoRedefine/>
    <w:qFormat/>
    <w:rsid w:val="0052243A"/>
    <w:pPr>
      <w:spacing w:before="120"/>
      <w:ind w:left="360" w:hanging="360"/>
      <w:contextualSpacing/>
    </w:pPr>
    <w:rPr>
      <w:rFonts w:ascii="Calibri" w:hAnsi="Calibri" w:cs="Arial"/>
      <w:b/>
      <w:u w:color="000000"/>
      <w:lang w:bidi="en-US"/>
    </w:rPr>
  </w:style>
  <w:style w:type="paragraph" w:customStyle="1" w:styleId="OCbodyindent">
    <w:name w:val="OC body indent"/>
    <w:next w:val="OCbody"/>
    <w:qFormat/>
    <w:rsid w:val="00A061D8"/>
    <w:pPr>
      <w:spacing w:before="120" w:after="120" w:line="240" w:lineRule="auto"/>
      <w:ind w:left="567"/>
    </w:pPr>
    <w:rPr>
      <w:rFonts w:ascii="Arial" w:hAnsi="Arial" w:cs="Arial"/>
      <w:sz w:val="24"/>
      <w:szCs w:val="24"/>
    </w:rPr>
  </w:style>
  <w:style w:type="paragraph" w:customStyle="1" w:styleId="OCnumlist">
    <w:name w:val="OC numlist"/>
    <w:basedOn w:val="OCbody"/>
    <w:qFormat/>
    <w:rsid w:val="00A061D8"/>
    <w:pPr>
      <w:numPr>
        <w:numId w:val="3"/>
      </w:numPr>
      <w:spacing w:before="120" w:after="200"/>
      <w:contextualSpacing/>
    </w:pPr>
  </w:style>
  <w:style w:type="paragraph" w:styleId="BodyText">
    <w:name w:val="Body Text"/>
    <w:basedOn w:val="Normal"/>
    <w:link w:val="BodyTextChar"/>
    <w:uiPriority w:val="99"/>
    <w:unhideWhenUsed/>
    <w:rsid w:val="00A061D8"/>
    <w:pPr>
      <w:spacing w:after="120"/>
    </w:pPr>
  </w:style>
  <w:style w:type="character" w:customStyle="1" w:styleId="BodyTextChar">
    <w:name w:val="Body Text Char"/>
    <w:basedOn w:val="DefaultParagraphFont"/>
    <w:link w:val="BodyText"/>
    <w:uiPriority w:val="99"/>
    <w:rsid w:val="00A061D8"/>
    <w:rPr>
      <w:rFonts w:eastAsiaTheme="minorHAnsi"/>
      <w:lang w:val="en-AU" w:bidi="ar-SA"/>
    </w:rPr>
  </w:style>
  <w:style w:type="paragraph" w:customStyle="1" w:styleId="OCsourcebold">
    <w:name w:val="OC source bold"/>
    <w:basedOn w:val="Normal"/>
    <w:next w:val="Normal"/>
    <w:link w:val="OCsourceboldChar"/>
    <w:qFormat/>
    <w:rsid w:val="00A061D8"/>
    <w:rPr>
      <w:rFonts w:ascii="Arial" w:hAnsi="Arial" w:cs="Arial"/>
      <w:b/>
      <w:sz w:val="20"/>
      <w:lang w:bidi="en-US"/>
    </w:rPr>
  </w:style>
  <w:style w:type="character" w:customStyle="1" w:styleId="OCsourceboldChar">
    <w:name w:val="OC source bold Char"/>
    <w:basedOn w:val="DefaultParagraphFont"/>
    <w:link w:val="OCsourcebold"/>
    <w:rsid w:val="00A061D8"/>
    <w:rPr>
      <w:rFonts w:ascii="Arial" w:hAnsi="Arial" w:cs="Arial"/>
      <w:b/>
      <w:sz w:val="20"/>
      <w:szCs w:val="24"/>
    </w:rPr>
  </w:style>
  <w:style w:type="paragraph" w:customStyle="1" w:styleId="OCGlossaryword0">
    <w:name w:val="OC Glossary word"/>
    <w:qFormat/>
    <w:rsid w:val="00A061D8"/>
    <w:pPr>
      <w:spacing w:before="120" w:after="120" w:line="240" w:lineRule="auto"/>
      <w:ind w:left="567" w:hanging="567"/>
    </w:pPr>
    <w:rPr>
      <w:rFonts w:ascii="Arial" w:hAnsi="Arial" w:cs="Arial"/>
      <w:sz w:val="24"/>
      <w:szCs w:val="24"/>
    </w:rPr>
  </w:style>
  <w:style w:type="character" w:customStyle="1" w:styleId="OCemphasis">
    <w:name w:val="OC emphasis"/>
    <w:basedOn w:val="DefaultParagraphFont"/>
    <w:uiPriority w:val="1"/>
    <w:qFormat/>
    <w:rsid w:val="00A061D8"/>
    <w:rPr>
      <w:i/>
    </w:rPr>
  </w:style>
  <w:style w:type="paragraph" w:customStyle="1" w:styleId="OCreadact">
    <w:name w:val="OC  read/act"/>
    <w:next w:val="OCbody"/>
    <w:qFormat/>
    <w:rsid w:val="00A061D8"/>
    <w:pPr>
      <w:spacing w:before="240" w:after="120" w:line="240" w:lineRule="auto"/>
    </w:pPr>
    <w:rPr>
      <w:rFonts w:ascii="Arial" w:eastAsiaTheme="majorEastAsia" w:hAnsi="Arial" w:cs="Arial"/>
      <w:b/>
      <w:sz w:val="28"/>
      <w:szCs w:val="28"/>
    </w:rPr>
  </w:style>
  <w:style w:type="numbering" w:customStyle="1" w:styleId="OCnumlist2">
    <w:name w:val="OC numlist2"/>
    <w:uiPriority w:val="99"/>
    <w:rsid w:val="00A061D8"/>
    <w:pPr>
      <w:numPr>
        <w:numId w:val="2"/>
      </w:numPr>
    </w:pPr>
  </w:style>
  <w:style w:type="paragraph" w:customStyle="1" w:styleId="OCcover1">
    <w:name w:val="OC cover 1"/>
    <w:next w:val="Normal"/>
    <w:autoRedefine/>
    <w:rsid w:val="00D24082"/>
    <w:pPr>
      <w:spacing w:before="960" w:after="240" w:line="240" w:lineRule="auto"/>
      <w:ind w:left="1440" w:right="1280"/>
      <w:jc w:val="center"/>
    </w:pPr>
    <w:rPr>
      <w:rFonts w:ascii="Arial" w:hAnsi="Arial" w:cs="Arial"/>
      <w:sz w:val="40"/>
      <w:szCs w:val="40"/>
    </w:rPr>
  </w:style>
  <w:style w:type="paragraph" w:customStyle="1" w:styleId="OCcover2">
    <w:name w:val="OC cover 2"/>
    <w:next w:val="OCbody"/>
    <w:rsid w:val="00147766"/>
    <w:pPr>
      <w:pBdr>
        <w:bottom w:val="single" w:sz="4" w:space="1" w:color="auto"/>
      </w:pBdr>
      <w:spacing w:before="960" w:line="240" w:lineRule="auto"/>
      <w:contextualSpacing/>
      <w:jc w:val="right"/>
    </w:pPr>
    <w:rPr>
      <w:rFonts w:ascii="Arial" w:hAnsi="Arial" w:cs="Arial"/>
      <w:b/>
      <w:sz w:val="24"/>
      <w:szCs w:val="32"/>
    </w:rPr>
  </w:style>
  <w:style w:type="paragraph" w:customStyle="1" w:styleId="OCcover3">
    <w:name w:val="OC cover 3"/>
    <w:next w:val="Normal"/>
    <w:rsid w:val="00A061D8"/>
    <w:pPr>
      <w:spacing w:before="960" w:line="240" w:lineRule="auto"/>
      <w:jc w:val="right"/>
    </w:pPr>
    <w:rPr>
      <w:rFonts w:ascii="Arial" w:hAnsi="Arial" w:cs="Arial"/>
      <w:sz w:val="40"/>
      <w:szCs w:val="56"/>
    </w:rPr>
  </w:style>
  <w:style w:type="paragraph" w:customStyle="1" w:styleId="OCcover4">
    <w:name w:val="OC cover 4"/>
    <w:qFormat/>
    <w:rsid w:val="00147766"/>
    <w:pPr>
      <w:spacing w:before="3360" w:after="0" w:line="240" w:lineRule="auto"/>
      <w:jc w:val="right"/>
    </w:pPr>
    <w:rPr>
      <w:rFonts w:ascii="Arial" w:eastAsia="Times New Roman" w:hAnsi="Arial" w:cs="Times New Roman"/>
      <w:b/>
      <w:sz w:val="28"/>
      <w:szCs w:val="24"/>
      <w:lang w:val="en-AU" w:bidi="ar-SA"/>
    </w:rPr>
  </w:style>
  <w:style w:type="paragraph" w:styleId="Revision">
    <w:name w:val="Revision"/>
    <w:hidden/>
    <w:uiPriority w:val="99"/>
    <w:semiHidden/>
    <w:rsid w:val="00A061D8"/>
    <w:pPr>
      <w:spacing w:after="0" w:line="240" w:lineRule="auto"/>
    </w:pPr>
    <w:rPr>
      <w:rFonts w:eastAsiaTheme="minorHAnsi"/>
      <w:lang w:val="en-AU" w:bidi="ar-SA"/>
    </w:rPr>
  </w:style>
  <w:style w:type="paragraph" w:customStyle="1" w:styleId="OCnumlistindent">
    <w:name w:val="OC numlist indent"/>
    <w:basedOn w:val="OCnumlist"/>
    <w:next w:val="OCbody"/>
    <w:qFormat/>
    <w:rsid w:val="00A061D8"/>
    <w:pPr>
      <w:numPr>
        <w:numId w:val="0"/>
      </w:numPr>
    </w:pPr>
  </w:style>
  <w:style w:type="paragraph" w:customStyle="1" w:styleId="OCbodyitalics">
    <w:name w:val="OC body italics"/>
    <w:basedOn w:val="Normal"/>
    <w:next w:val="Normal"/>
    <w:autoRedefine/>
    <w:qFormat/>
    <w:rsid w:val="0068551C"/>
    <w:rPr>
      <w:iCs/>
    </w:rPr>
  </w:style>
  <w:style w:type="paragraph" w:customStyle="1" w:styleId="Style2">
    <w:name w:val="Style2"/>
    <w:basedOn w:val="OCbody"/>
    <w:qFormat/>
    <w:rsid w:val="008D4C74"/>
  </w:style>
  <w:style w:type="paragraph" w:customStyle="1" w:styleId="Style3">
    <w:name w:val="Style3"/>
    <w:basedOn w:val="Normal"/>
    <w:autoRedefine/>
    <w:qFormat/>
    <w:rsid w:val="00622F68"/>
    <w:pPr>
      <w:spacing w:after="120"/>
    </w:pPr>
    <w:rPr>
      <w:rFonts w:ascii="Open Sans Light" w:hAnsi="Open Sans Light" w:cs="Arial"/>
      <w:b/>
      <w:u w:color="000000"/>
      <w:lang w:bidi="en-US"/>
    </w:rPr>
  </w:style>
  <w:style w:type="paragraph" w:styleId="ListParagraph">
    <w:name w:val="List Paragraph"/>
    <w:basedOn w:val="Normal"/>
    <w:link w:val="ListParagraphChar"/>
    <w:uiPriority w:val="34"/>
    <w:qFormat/>
    <w:rsid w:val="00E219E1"/>
    <w:pPr>
      <w:ind w:left="720"/>
      <w:contextualSpacing/>
    </w:pPr>
  </w:style>
  <w:style w:type="table" w:styleId="GridTable2-Accent3">
    <w:name w:val="Grid Table 2 Accent 3"/>
    <w:basedOn w:val="TableNormal"/>
    <w:uiPriority w:val="47"/>
    <w:rsid w:val="00FF1394"/>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0">
    <w:name w:val="TableGrid"/>
    <w:rsid w:val="009B5057"/>
    <w:pPr>
      <w:spacing w:after="0" w:line="240" w:lineRule="auto"/>
    </w:pPr>
    <w:rPr>
      <w:lang w:val="en-AU" w:eastAsia="en-AU" w:bidi="ar-SA"/>
    </w:rPr>
    <w:tblPr>
      <w:tblCellMar>
        <w:top w:w="0" w:type="dxa"/>
        <w:left w:w="0" w:type="dxa"/>
        <w:bottom w:w="0" w:type="dxa"/>
        <w:right w:w="0" w:type="dxa"/>
      </w:tblCellMar>
    </w:tblPr>
  </w:style>
  <w:style w:type="character" w:styleId="Strong">
    <w:name w:val="Strong"/>
    <w:basedOn w:val="DefaultParagraphFont"/>
    <w:uiPriority w:val="22"/>
    <w:qFormat/>
    <w:rsid w:val="00BD45FE"/>
    <w:rPr>
      <w:b/>
      <w:bCs/>
    </w:rPr>
  </w:style>
  <w:style w:type="character" w:styleId="UnresolvedMention">
    <w:name w:val="Unresolved Mention"/>
    <w:basedOn w:val="DefaultParagraphFont"/>
    <w:uiPriority w:val="99"/>
    <w:semiHidden/>
    <w:unhideWhenUsed/>
    <w:rsid w:val="00BF64E2"/>
    <w:rPr>
      <w:color w:val="605E5C"/>
      <w:shd w:val="clear" w:color="auto" w:fill="E1DFDD"/>
    </w:rPr>
  </w:style>
  <w:style w:type="paragraph" w:customStyle="1" w:styleId="paragraph">
    <w:name w:val="paragraph"/>
    <w:basedOn w:val="Normal"/>
    <w:rsid w:val="00952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2B1F"/>
  </w:style>
  <w:style w:type="character" w:customStyle="1" w:styleId="eop">
    <w:name w:val="eop"/>
    <w:basedOn w:val="DefaultParagraphFont"/>
    <w:rsid w:val="00952B1F"/>
  </w:style>
  <w:style w:type="paragraph" w:styleId="NormalWeb">
    <w:name w:val="Normal (Web)"/>
    <w:basedOn w:val="Normal"/>
    <w:uiPriority w:val="99"/>
    <w:unhideWhenUsed/>
    <w:rsid w:val="00367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Body">
    <w:name w:val="BC Body"/>
    <w:basedOn w:val="Normal"/>
    <w:link w:val="BCBodyChar"/>
    <w:qFormat/>
    <w:rsid w:val="009C06A0"/>
    <w:pPr>
      <w:spacing w:before="120" w:after="120" w:line="280" w:lineRule="exact"/>
    </w:pPr>
    <w:rPr>
      <w:rFonts w:ascii="Ebrima" w:eastAsia="Dotum" w:hAnsi="Ebrima" w:cs="Helvetica"/>
      <w:sz w:val="19"/>
      <w:szCs w:val="20"/>
    </w:rPr>
  </w:style>
  <w:style w:type="paragraph" w:customStyle="1" w:styleId="BCAssessorBullet2">
    <w:name w:val="BC Assessor Bullet 2"/>
    <w:qFormat/>
    <w:rsid w:val="009C06A0"/>
    <w:pPr>
      <w:numPr>
        <w:ilvl w:val="3"/>
        <w:numId w:val="5"/>
      </w:numPr>
      <w:spacing w:before="120" w:after="120" w:line="280" w:lineRule="exact"/>
    </w:pPr>
    <w:rPr>
      <w:rFonts w:ascii="Ebrima" w:eastAsiaTheme="minorHAnsi" w:hAnsi="Ebrima"/>
      <w:color w:val="FF0000"/>
      <w:sz w:val="19"/>
      <w:szCs w:val="19"/>
      <w:lang w:val="en-AU" w:bidi="ar-SA"/>
    </w:rPr>
  </w:style>
  <w:style w:type="paragraph" w:customStyle="1" w:styleId="BCAssessorBullet1">
    <w:name w:val="BC Assessor Bullet 1"/>
    <w:qFormat/>
    <w:rsid w:val="009C06A0"/>
    <w:pPr>
      <w:numPr>
        <w:ilvl w:val="2"/>
        <w:numId w:val="5"/>
      </w:numPr>
      <w:spacing w:before="120" w:after="120" w:line="280" w:lineRule="exact"/>
    </w:pPr>
    <w:rPr>
      <w:rFonts w:ascii="Ebrima" w:eastAsiaTheme="minorHAnsi" w:hAnsi="Ebrima"/>
      <w:color w:val="FF0000"/>
      <w:sz w:val="19"/>
      <w:szCs w:val="19"/>
      <w:lang w:val="en-AU" w:bidi="ar-SA"/>
    </w:rPr>
  </w:style>
  <w:style w:type="paragraph" w:customStyle="1" w:styleId="BCBodyBullet1">
    <w:name w:val="BC Body Bullet 1"/>
    <w:link w:val="BCBodyBullet1Char"/>
    <w:qFormat/>
    <w:rsid w:val="009C06A0"/>
    <w:pPr>
      <w:numPr>
        <w:numId w:val="5"/>
      </w:numPr>
      <w:spacing w:before="120" w:after="120" w:line="280" w:lineRule="exact"/>
    </w:pPr>
    <w:rPr>
      <w:rFonts w:ascii="Ebrima" w:eastAsiaTheme="minorHAnsi" w:hAnsi="Ebrima"/>
      <w:sz w:val="19"/>
      <w:lang w:val="en-AU" w:bidi="ar-SA"/>
    </w:rPr>
  </w:style>
  <w:style w:type="paragraph" w:customStyle="1" w:styleId="BCBodyBullet2">
    <w:name w:val="BC Body Bullet 2"/>
    <w:qFormat/>
    <w:rsid w:val="009C06A0"/>
    <w:pPr>
      <w:numPr>
        <w:ilvl w:val="1"/>
        <w:numId w:val="6"/>
      </w:numPr>
      <w:spacing w:before="120" w:after="120" w:line="280" w:lineRule="exact"/>
    </w:pPr>
    <w:rPr>
      <w:rFonts w:ascii="Ebrima" w:eastAsiaTheme="minorHAnsi" w:hAnsi="Ebrima"/>
      <w:sz w:val="19"/>
      <w:lang w:val="en-AU" w:bidi="ar-SA"/>
    </w:rPr>
  </w:style>
  <w:style w:type="paragraph" w:customStyle="1" w:styleId="BCCheckbox1">
    <w:name w:val="BC Checkbox 1"/>
    <w:qFormat/>
    <w:rsid w:val="009C06A0"/>
    <w:pPr>
      <w:numPr>
        <w:ilvl w:val="4"/>
        <w:numId w:val="5"/>
      </w:numPr>
      <w:spacing w:before="120" w:after="120" w:line="280" w:lineRule="exact"/>
    </w:pPr>
    <w:rPr>
      <w:rFonts w:ascii="Ebrima" w:eastAsiaTheme="minorHAnsi" w:hAnsi="Ebrima"/>
      <w:sz w:val="19"/>
      <w:lang w:val="en-AU" w:bidi="ar-SA"/>
    </w:rPr>
  </w:style>
  <w:style w:type="paragraph" w:customStyle="1" w:styleId="BCCheckbox2">
    <w:name w:val="BC Checkbox 2"/>
    <w:qFormat/>
    <w:rsid w:val="009C06A0"/>
    <w:pPr>
      <w:numPr>
        <w:ilvl w:val="6"/>
        <w:numId w:val="5"/>
      </w:numPr>
      <w:spacing w:before="120" w:after="120" w:line="280" w:lineRule="exact"/>
    </w:pPr>
    <w:rPr>
      <w:rFonts w:ascii="Ebrima" w:eastAsiaTheme="minorHAnsi" w:hAnsi="Ebrima"/>
      <w:sz w:val="19"/>
      <w:lang w:val="en-AU" w:bidi="ar-SA"/>
    </w:rPr>
  </w:style>
  <w:style w:type="character" w:customStyle="1" w:styleId="BCBodyChar">
    <w:name w:val="BC Body Char"/>
    <w:basedOn w:val="DefaultParagraphFont"/>
    <w:link w:val="BCBody"/>
    <w:rsid w:val="009C06A0"/>
    <w:rPr>
      <w:rFonts w:ascii="Ebrima" w:eastAsia="Dotum" w:hAnsi="Ebrima" w:cs="Helvetica"/>
      <w:sz w:val="19"/>
      <w:szCs w:val="20"/>
      <w:lang w:val="en-AU" w:bidi="ar-SA"/>
    </w:rPr>
  </w:style>
  <w:style w:type="character" w:customStyle="1" w:styleId="BCBodyBullet1Char">
    <w:name w:val="BC Body Bullet 1 Char"/>
    <w:basedOn w:val="DefaultParagraphFont"/>
    <w:link w:val="BCBodyBullet1"/>
    <w:rsid w:val="009C06A0"/>
    <w:rPr>
      <w:rFonts w:ascii="Ebrima" w:eastAsiaTheme="minorHAnsi" w:hAnsi="Ebrima"/>
      <w:sz w:val="19"/>
      <w:lang w:val="en-AU" w:bidi="ar-SA"/>
    </w:rPr>
  </w:style>
  <w:style w:type="paragraph" w:customStyle="1" w:styleId="BCHeadD">
    <w:name w:val="BC Head D"/>
    <w:basedOn w:val="Normal"/>
    <w:qFormat/>
    <w:rsid w:val="00A30110"/>
    <w:pPr>
      <w:spacing w:before="360" w:after="120" w:line="280" w:lineRule="exact"/>
    </w:pPr>
    <w:rPr>
      <w:rFonts w:ascii="NewsGoth BT" w:eastAsia="MS Gothic" w:hAnsi="NewsGoth BT" w:cs="Latha"/>
      <w:b/>
      <w:bCs/>
      <w:i/>
      <w:iCs/>
      <w:color w:val="264933"/>
      <w:spacing w:val="22"/>
      <w:sz w:val="20"/>
      <w:szCs w:val="21"/>
    </w:rPr>
  </w:style>
  <w:style w:type="character" w:styleId="FollowedHyperlink">
    <w:name w:val="FollowedHyperlink"/>
    <w:basedOn w:val="DefaultParagraphFont"/>
    <w:uiPriority w:val="99"/>
    <w:semiHidden/>
    <w:unhideWhenUsed/>
    <w:rsid w:val="00B33D92"/>
    <w:rPr>
      <w:color w:val="800080" w:themeColor="followedHyperlink"/>
      <w:u w:val="single"/>
    </w:rPr>
  </w:style>
  <w:style w:type="paragraph" w:styleId="Title">
    <w:name w:val="Title"/>
    <w:basedOn w:val="Normal"/>
    <w:link w:val="TitleChar"/>
    <w:uiPriority w:val="10"/>
    <w:qFormat/>
    <w:rsid w:val="000F33DF"/>
    <w:pPr>
      <w:widowControl w:val="0"/>
      <w:autoSpaceDE w:val="0"/>
      <w:autoSpaceDN w:val="0"/>
      <w:spacing w:after="0" w:line="652" w:lineRule="exact"/>
      <w:ind w:left="119"/>
    </w:pPr>
    <w:rPr>
      <w:rFonts w:ascii="Calibri Light" w:eastAsia="Calibri Light" w:hAnsi="Calibri Light" w:cs="Calibri Light"/>
      <w:sz w:val="56"/>
      <w:szCs w:val="56"/>
    </w:rPr>
  </w:style>
  <w:style w:type="character" w:customStyle="1" w:styleId="TitleChar">
    <w:name w:val="Title Char"/>
    <w:basedOn w:val="DefaultParagraphFont"/>
    <w:link w:val="Title"/>
    <w:uiPriority w:val="10"/>
    <w:rsid w:val="000F33DF"/>
    <w:rPr>
      <w:rFonts w:ascii="Calibri Light" w:eastAsia="Calibri Light" w:hAnsi="Calibri Light" w:cs="Calibri Light"/>
      <w:sz w:val="56"/>
      <w:szCs w:val="56"/>
      <w:lang w:val="en-AU" w:bidi="ar-SA"/>
    </w:rPr>
  </w:style>
  <w:style w:type="character" w:styleId="HTMLDefinition">
    <w:name w:val="HTML Definition"/>
    <w:basedOn w:val="DefaultParagraphFont"/>
    <w:uiPriority w:val="99"/>
    <w:semiHidden/>
    <w:unhideWhenUsed/>
    <w:rsid w:val="005B5CBF"/>
    <w:rPr>
      <w:i/>
      <w:iCs/>
    </w:rPr>
  </w:style>
  <w:style w:type="paragraph" w:styleId="ListBullet">
    <w:name w:val="List Bullet"/>
    <w:basedOn w:val="Normal"/>
    <w:uiPriority w:val="99"/>
    <w:qFormat/>
    <w:rsid w:val="00363411"/>
    <w:pPr>
      <w:numPr>
        <w:numId w:val="17"/>
      </w:numPr>
      <w:spacing w:after="120" w:line="240" w:lineRule="auto"/>
      <w:ind w:left="357" w:hanging="357"/>
      <w:contextualSpacing/>
    </w:pPr>
    <w:rPr>
      <w:rFonts w:ascii="Arial" w:eastAsia="Times New Roman" w:hAnsi="Arial" w:cs="Times New Roman"/>
      <w:szCs w:val="24"/>
    </w:rPr>
  </w:style>
  <w:style w:type="character" w:customStyle="1" w:styleId="Emphasised">
    <w:name w:val="Emphasised"/>
    <w:basedOn w:val="DefaultParagraphFont"/>
    <w:uiPriority w:val="1"/>
    <w:qFormat/>
    <w:rsid w:val="00363411"/>
    <w:rPr>
      <w:b/>
      <w:color w:val="145B85"/>
    </w:rPr>
  </w:style>
  <w:style w:type="paragraph" w:customStyle="1" w:styleId="Default">
    <w:name w:val="Default"/>
    <w:rsid w:val="00B73ABB"/>
    <w:pPr>
      <w:autoSpaceDE w:val="0"/>
      <w:autoSpaceDN w:val="0"/>
      <w:adjustRightInd w:val="0"/>
      <w:spacing w:after="0" w:line="240" w:lineRule="auto"/>
    </w:pPr>
    <w:rPr>
      <w:rFonts w:ascii="Arial" w:eastAsiaTheme="minorHAnsi" w:hAnsi="Arial" w:cs="Arial"/>
      <w:color w:val="000000"/>
      <w:sz w:val="24"/>
      <w:szCs w:val="24"/>
      <w:lang w:val="en-AU" w:bidi="ar-SA"/>
    </w:rPr>
  </w:style>
  <w:style w:type="character" w:customStyle="1" w:styleId="ListParagraphChar">
    <w:name w:val="List Paragraph Char"/>
    <w:basedOn w:val="DefaultParagraphFont"/>
    <w:link w:val="ListParagraph"/>
    <w:uiPriority w:val="34"/>
    <w:rsid w:val="00AF4EAB"/>
    <w:rPr>
      <w:rFonts w:eastAsiaTheme="minorHAnsi"/>
      <w:lang w:val="en-AU" w:bidi="ar-SA"/>
    </w:rPr>
  </w:style>
  <w:style w:type="character" w:customStyle="1" w:styleId="definition">
    <w:name w:val="definition"/>
    <w:basedOn w:val="DefaultParagraphFont"/>
    <w:rsid w:val="009904B6"/>
  </w:style>
  <w:style w:type="character" w:customStyle="1" w:styleId="link">
    <w:name w:val="link"/>
    <w:basedOn w:val="DefaultParagraphFont"/>
    <w:rsid w:val="0099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066">
      <w:bodyDiv w:val="1"/>
      <w:marLeft w:val="0"/>
      <w:marRight w:val="0"/>
      <w:marTop w:val="0"/>
      <w:marBottom w:val="0"/>
      <w:divBdr>
        <w:top w:val="none" w:sz="0" w:space="0" w:color="auto"/>
        <w:left w:val="none" w:sz="0" w:space="0" w:color="auto"/>
        <w:bottom w:val="none" w:sz="0" w:space="0" w:color="auto"/>
        <w:right w:val="none" w:sz="0" w:space="0" w:color="auto"/>
      </w:divBdr>
    </w:div>
    <w:div w:id="896747889">
      <w:bodyDiv w:val="1"/>
      <w:marLeft w:val="0"/>
      <w:marRight w:val="0"/>
      <w:marTop w:val="0"/>
      <w:marBottom w:val="0"/>
      <w:divBdr>
        <w:top w:val="none" w:sz="0" w:space="0" w:color="auto"/>
        <w:left w:val="none" w:sz="0" w:space="0" w:color="auto"/>
        <w:bottom w:val="none" w:sz="0" w:space="0" w:color="auto"/>
        <w:right w:val="none" w:sz="0" w:space="0" w:color="auto"/>
      </w:divBdr>
    </w:div>
    <w:div w:id="1024596116">
      <w:bodyDiv w:val="1"/>
      <w:marLeft w:val="0"/>
      <w:marRight w:val="0"/>
      <w:marTop w:val="0"/>
      <w:marBottom w:val="0"/>
      <w:divBdr>
        <w:top w:val="none" w:sz="0" w:space="0" w:color="auto"/>
        <w:left w:val="none" w:sz="0" w:space="0" w:color="auto"/>
        <w:bottom w:val="none" w:sz="0" w:space="0" w:color="auto"/>
        <w:right w:val="none" w:sz="0" w:space="0" w:color="auto"/>
      </w:divBdr>
    </w:div>
    <w:div w:id="1097554113">
      <w:bodyDiv w:val="1"/>
      <w:marLeft w:val="0"/>
      <w:marRight w:val="0"/>
      <w:marTop w:val="0"/>
      <w:marBottom w:val="0"/>
      <w:divBdr>
        <w:top w:val="none" w:sz="0" w:space="0" w:color="auto"/>
        <w:left w:val="none" w:sz="0" w:space="0" w:color="auto"/>
        <w:bottom w:val="none" w:sz="0" w:space="0" w:color="auto"/>
        <w:right w:val="none" w:sz="0" w:space="0" w:color="auto"/>
      </w:divBdr>
    </w:div>
    <w:div w:id="1206410220">
      <w:bodyDiv w:val="1"/>
      <w:marLeft w:val="0"/>
      <w:marRight w:val="0"/>
      <w:marTop w:val="0"/>
      <w:marBottom w:val="0"/>
      <w:divBdr>
        <w:top w:val="none" w:sz="0" w:space="0" w:color="auto"/>
        <w:left w:val="none" w:sz="0" w:space="0" w:color="auto"/>
        <w:bottom w:val="none" w:sz="0" w:space="0" w:color="auto"/>
        <w:right w:val="none" w:sz="0" w:space="0" w:color="auto"/>
      </w:divBdr>
    </w:div>
    <w:div w:id="1274357790">
      <w:bodyDiv w:val="1"/>
      <w:marLeft w:val="0"/>
      <w:marRight w:val="0"/>
      <w:marTop w:val="0"/>
      <w:marBottom w:val="0"/>
      <w:divBdr>
        <w:top w:val="none" w:sz="0" w:space="0" w:color="auto"/>
        <w:left w:val="none" w:sz="0" w:space="0" w:color="auto"/>
        <w:bottom w:val="none" w:sz="0" w:space="0" w:color="auto"/>
        <w:right w:val="none" w:sz="0" w:space="0" w:color="auto"/>
      </w:divBdr>
      <w:divsChild>
        <w:div w:id="160244169">
          <w:marLeft w:val="0"/>
          <w:marRight w:val="0"/>
          <w:marTop w:val="0"/>
          <w:marBottom w:val="0"/>
          <w:divBdr>
            <w:top w:val="none" w:sz="0" w:space="0" w:color="auto"/>
            <w:left w:val="none" w:sz="0" w:space="0" w:color="auto"/>
            <w:bottom w:val="none" w:sz="0" w:space="0" w:color="auto"/>
            <w:right w:val="none" w:sz="0" w:space="0" w:color="auto"/>
          </w:divBdr>
        </w:div>
        <w:div w:id="611858041">
          <w:marLeft w:val="0"/>
          <w:marRight w:val="0"/>
          <w:marTop w:val="0"/>
          <w:marBottom w:val="0"/>
          <w:divBdr>
            <w:top w:val="none" w:sz="0" w:space="0" w:color="auto"/>
            <w:left w:val="none" w:sz="0" w:space="0" w:color="auto"/>
            <w:bottom w:val="none" w:sz="0" w:space="0" w:color="auto"/>
            <w:right w:val="none" w:sz="0" w:space="0" w:color="auto"/>
          </w:divBdr>
        </w:div>
        <w:div w:id="760839167">
          <w:marLeft w:val="0"/>
          <w:marRight w:val="0"/>
          <w:marTop w:val="0"/>
          <w:marBottom w:val="0"/>
          <w:divBdr>
            <w:top w:val="none" w:sz="0" w:space="0" w:color="auto"/>
            <w:left w:val="none" w:sz="0" w:space="0" w:color="auto"/>
            <w:bottom w:val="none" w:sz="0" w:space="0" w:color="auto"/>
            <w:right w:val="none" w:sz="0" w:space="0" w:color="auto"/>
          </w:divBdr>
        </w:div>
        <w:div w:id="1749109808">
          <w:marLeft w:val="0"/>
          <w:marRight w:val="0"/>
          <w:marTop w:val="0"/>
          <w:marBottom w:val="0"/>
          <w:divBdr>
            <w:top w:val="none" w:sz="0" w:space="0" w:color="auto"/>
            <w:left w:val="none" w:sz="0" w:space="0" w:color="auto"/>
            <w:bottom w:val="none" w:sz="0" w:space="0" w:color="auto"/>
            <w:right w:val="none" w:sz="0" w:space="0" w:color="auto"/>
          </w:divBdr>
        </w:div>
      </w:divsChild>
    </w:div>
    <w:div w:id="2022051676">
      <w:bodyDiv w:val="1"/>
      <w:marLeft w:val="0"/>
      <w:marRight w:val="0"/>
      <w:marTop w:val="0"/>
      <w:marBottom w:val="0"/>
      <w:divBdr>
        <w:top w:val="none" w:sz="0" w:space="0" w:color="auto"/>
        <w:left w:val="none" w:sz="0" w:space="0" w:color="auto"/>
        <w:bottom w:val="none" w:sz="0" w:space="0" w:color="auto"/>
        <w:right w:val="none" w:sz="0" w:space="0" w:color="auto"/>
      </w:divBdr>
      <w:divsChild>
        <w:div w:id="10763917">
          <w:marLeft w:val="0"/>
          <w:marRight w:val="0"/>
          <w:marTop w:val="0"/>
          <w:marBottom w:val="0"/>
          <w:divBdr>
            <w:top w:val="none" w:sz="0" w:space="0" w:color="auto"/>
            <w:left w:val="none" w:sz="0" w:space="0" w:color="auto"/>
            <w:bottom w:val="none" w:sz="0" w:space="0" w:color="auto"/>
            <w:right w:val="none" w:sz="0" w:space="0" w:color="auto"/>
          </w:divBdr>
        </w:div>
        <w:div w:id="253904667">
          <w:marLeft w:val="0"/>
          <w:marRight w:val="0"/>
          <w:marTop w:val="0"/>
          <w:marBottom w:val="0"/>
          <w:divBdr>
            <w:top w:val="none" w:sz="0" w:space="0" w:color="auto"/>
            <w:left w:val="none" w:sz="0" w:space="0" w:color="auto"/>
            <w:bottom w:val="none" w:sz="0" w:space="0" w:color="auto"/>
            <w:right w:val="none" w:sz="0" w:space="0" w:color="auto"/>
          </w:divBdr>
        </w:div>
        <w:div w:id="384718504">
          <w:marLeft w:val="0"/>
          <w:marRight w:val="0"/>
          <w:marTop w:val="0"/>
          <w:marBottom w:val="0"/>
          <w:divBdr>
            <w:top w:val="none" w:sz="0" w:space="0" w:color="auto"/>
            <w:left w:val="none" w:sz="0" w:space="0" w:color="auto"/>
            <w:bottom w:val="none" w:sz="0" w:space="0" w:color="auto"/>
            <w:right w:val="none" w:sz="0" w:space="0" w:color="auto"/>
          </w:divBdr>
        </w:div>
        <w:div w:id="10186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179B7-D720-419E-9C7E-42449F6B0584}">
  <ds:schemaRefs>
    <ds:schemaRef ds:uri="http://schemas.microsoft.com/office/infopath/2007/PartnerControls"/>
    <ds:schemaRef ds:uri="ce645488-6fd6-46e5-8e0c-bbe6f151e32e"/>
    <ds:schemaRef ds:uri="http://purl.org/dc/elements/1.1/"/>
    <ds:schemaRef ds:uri="http://purl.org/dc/terms/"/>
    <ds:schemaRef ds:uri="http://schemas.microsoft.com/office/2006/documentManagement/types"/>
    <ds:schemaRef ds:uri="http://schemas.openxmlformats.org/package/2006/metadata/core-properties"/>
    <ds:schemaRef ds:uri="cff330f7-cf22-4164-ab59-4b915ccf094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D76A01-F1AC-4DC3-97AA-7A88692C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C4BA8-0977-4241-80E2-0419FBB1DBFB}">
  <ds:schemaRefs>
    <ds:schemaRef ds:uri="http://schemas.microsoft.com/sharepoint/v3/contenttype/forms"/>
  </ds:schemaRefs>
</ds:datastoreItem>
</file>

<file path=customXml/itemProps4.xml><?xml version="1.0" encoding="utf-8"?>
<ds:datastoreItem xmlns:ds="http://schemas.openxmlformats.org/officeDocument/2006/customXml" ds:itemID="{815EDC52-016F-497E-BEF9-194C9F14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1159</Words>
  <Characters>6608</Characters>
  <Application>Microsoft Office Word</Application>
  <DocSecurity>0</DocSecurity>
  <Lines>55</Lines>
  <Paragraphs>15</Paragraphs>
  <ScaleCrop>false</ScaleCrop>
  <Company>Hewlett-Packard</Company>
  <LinksUpToDate>false</LinksUpToDate>
  <CharactersWithSpaces>7752</CharactersWithSpaces>
  <SharedDoc>false</SharedDoc>
  <HLinks>
    <vt:vector size="42" baseType="variant">
      <vt:variant>
        <vt:i4>1769560</vt:i4>
      </vt:variant>
      <vt:variant>
        <vt:i4>123</vt:i4>
      </vt:variant>
      <vt:variant>
        <vt:i4>0</vt:i4>
      </vt:variant>
      <vt:variant>
        <vt:i4>5</vt:i4>
      </vt:variant>
      <vt:variant>
        <vt:lpwstr>https://legislation.nsw.gov.au/view/html/inforce/current/act-2011-010</vt:lpwstr>
      </vt:variant>
      <vt:variant>
        <vt:lpwstr/>
      </vt:variant>
      <vt:variant>
        <vt:i4>4915289</vt:i4>
      </vt:variant>
      <vt:variant>
        <vt:i4>120</vt:i4>
      </vt:variant>
      <vt:variant>
        <vt:i4>0</vt:i4>
      </vt:variant>
      <vt:variant>
        <vt:i4>5</vt:i4>
      </vt:variant>
      <vt:variant>
        <vt:lpwstr>https://www.legislation.nsw.gov.au/view/html/inforce/current/act-1998-133</vt:lpwstr>
      </vt:variant>
      <vt:variant>
        <vt:lpwstr/>
      </vt:variant>
      <vt:variant>
        <vt:i4>1638484</vt:i4>
      </vt:variant>
      <vt:variant>
        <vt:i4>117</vt:i4>
      </vt:variant>
      <vt:variant>
        <vt:i4>0</vt:i4>
      </vt:variant>
      <vt:variant>
        <vt:i4>5</vt:i4>
      </vt:variant>
      <vt:variant>
        <vt:lpwstr>https://legislation.nsw.gov.au/view/html/inforce/current/act-1974-068</vt:lpwstr>
      </vt:variant>
      <vt:variant>
        <vt:lpwstr/>
      </vt:variant>
      <vt:variant>
        <vt:i4>1048662</vt:i4>
      </vt:variant>
      <vt:variant>
        <vt:i4>114</vt:i4>
      </vt:variant>
      <vt:variant>
        <vt:i4>0</vt:i4>
      </vt:variant>
      <vt:variant>
        <vt:i4>5</vt:i4>
      </vt:variant>
      <vt:variant>
        <vt:lpwstr>https://legislation.nsw.gov.au/view/html/inforce/current/act-1996-017</vt:lpwstr>
      </vt:variant>
      <vt:variant>
        <vt:lpwstr/>
      </vt:variant>
      <vt:variant>
        <vt:i4>7798823</vt:i4>
      </vt:variant>
      <vt:variant>
        <vt:i4>111</vt:i4>
      </vt:variant>
      <vt:variant>
        <vt:i4>0</vt:i4>
      </vt:variant>
      <vt:variant>
        <vt:i4>5</vt:i4>
      </vt:variant>
      <vt:variant>
        <vt:lpwstr>https://www.legislation.gov.au/Details/C2017C00414</vt:lpwstr>
      </vt:variant>
      <vt:variant>
        <vt:lpwstr/>
      </vt:variant>
      <vt:variant>
        <vt:i4>1835088</vt:i4>
      </vt:variant>
      <vt:variant>
        <vt:i4>108</vt:i4>
      </vt:variant>
      <vt:variant>
        <vt:i4>0</vt:i4>
      </vt:variant>
      <vt:variant>
        <vt:i4>5</vt:i4>
      </vt:variant>
      <vt:variant>
        <vt:lpwstr>https://legislation.nsw.gov.au/view/html/inforce/current/act-1900-040</vt:lpwstr>
      </vt:variant>
      <vt:variant>
        <vt:lpwstr/>
      </vt:variant>
      <vt:variant>
        <vt:i4>1769559</vt:i4>
      </vt:variant>
      <vt:variant>
        <vt:i4>105</vt:i4>
      </vt:variant>
      <vt:variant>
        <vt:i4>0</vt:i4>
      </vt:variant>
      <vt:variant>
        <vt:i4>5</vt:i4>
      </vt:variant>
      <vt:variant>
        <vt:lpwstr>https://legislation.nsw.gov.au/view/html/inforce/current/act-1977-048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Lowry</dc:creator>
  <cp:keywords/>
  <cp:lastModifiedBy>Orshy Fekete</cp:lastModifiedBy>
  <cp:revision>60</cp:revision>
  <dcterms:created xsi:type="dcterms:W3CDTF">2021-06-07T02:06:00Z</dcterms:created>
  <dcterms:modified xsi:type="dcterms:W3CDTF">2021-10-12T07:31:00Z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ies>
</file>